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25C" w:rsidRDefault="00AA125C" w:rsidP="00AA125C">
      <w:pPr>
        <w:keepNext/>
        <w:keepLines/>
        <w:spacing w:before="240" w:line="259" w:lineRule="auto"/>
        <w:jc w:val="center"/>
        <w:rPr>
          <w:rFonts w:ascii="Calibri Light" w:hAnsi="Calibri Light"/>
          <w:color w:val="2E74B5"/>
          <w:sz w:val="32"/>
          <w:szCs w:val="32"/>
        </w:rPr>
      </w:pPr>
      <w:r>
        <w:rPr>
          <w:rFonts w:ascii="Calibri Light" w:hAnsi="Calibri Light"/>
          <w:noProof/>
          <w:color w:val="2E74B5"/>
          <w:sz w:val="32"/>
          <w:szCs w:val="32"/>
        </w:rPr>
        <w:drawing>
          <wp:inline distT="0" distB="0" distL="0" distR="0">
            <wp:extent cx="4959239" cy="701486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ckblatt sex.päd. KOnzept(1).png"/>
                    <pic:cNvPicPr/>
                  </pic:nvPicPr>
                  <pic:blipFill>
                    <a:blip r:embed="rId8">
                      <a:extLst>
                        <a:ext uri="{28A0092B-C50C-407E-A947-70E740481C1C}">
                          <a14:useLocalDpi xmlns:a14="http://schemas.microsoft.com/office/drawing/2010/main" val="0"/>
                        </a:ext>
                      </a:extLst>
                    </a:blip>
                    <a:stretch>
                      <a:fillRect/>
                    </a:stretch>
                  </pic:blipFill>
                  <pic:spPr>
                    <a:xfrm>
                      <a:off x="0" y="0"/>
                      <a:ext cx="4963476" cy="7020862"/>
                    </a:xfrm>
                    <a:prstGeom prst="rect">
                      <a:avLst/>
                    </a:prstGeom>
                  </pic:spPr>
                </pic:pic>
              </a:graphicData>
            </a:graphic>
          </wp:inline>
        </w:drawing>
      </w:r>
    </w:p>
    <w:p w:rsidR="009A7F8A" w:rsidRDefault="009A7F8A" w:rsidP="009A7F8A">
      <w:pPr>
        <w:keepNext/>
        <w:keepLines/>
        <w:spacing w:before="240" w:line="259" w:lineRule="auto"/>
        <w:rPr>
          <w:rFonts w:ascii="Calibri Light" w:hAnsi="Calibri Light"/>
          <w:b/>
          <w:color w:val="2E74B5"/>
          <w:sz w:val="32"/>
          <w:szCs w:val="32"/>
          <w:u w:val="single"/>
        </w:rPr>
      </w:pPr>
      <w:r w:rsidRPr="009A7F8A">
        <w:rPr>
          <w:rFonts w:ascii="Calibri Light" w:hAnsi="Calibri Light"/>
          <w:b/>
          <w:color w:val="2E74B5"/>
          <w:sz w:val="32"/>
          <w:szCs w:val="32"/>
          <w:u w:val="single"/>
        </w:rPr>
        <w:lastRenderedPageBreak/>
        <w:t>Sexualpädagogisches Konzept</w:t>
      </w:r>
    </w:p>
    <w:p w:rsidR="009A7F8A" w:rsidRPr="009A7F8A" w:rsidRDefault="009A7F8A" w:rsidP="009A7F8A">
      <w:pPr>
        <w:keepNext/>
        <w:keepLines/>
        <w:spacing w:before="240" w:line="259" w:lineRule="auto"/>
        <w:rPr>
          <w:rFonts w:ascii="Calibri Light" w:hAnsi="Calibri Light"/>
          <w:b/>
          <w:color w:val="2E74B5"/>
          <w:sz w:val="32"/>
          <w:szCs w:val="32"/>
          <w:u w:val="single"/>
        </w:rPr>
      </w:pPr>
    </w:p>
    <w:sdt>
      <w:sdtPr>
        <w:rPr>
          <w:rFonts w:ascii="Calibri Light" w:hAnsi="Calibri Light"/>
          <w:color w:val="2E74B5"/>
          <w:sz w:val="32"/>
          <w:szCs w:val="32"/>
        </w:rPr>
        <w:id w:val="351457176"/>
        <w:docPartObj>
          <w:docPartGallery w:val="Table of Contents"/>
          <w:docPartUnique/>
        </w:docPartObj>
      </w:sdtPr>
      <w:sdtEndPr>
        <w:rPr>
          <w:rFonts w:ascii="Calibri" w:eastAsia="Calibri" w:hAnsi="Calibri"/>
          <w:b/>
          <w:bCs/>
          <w:color w:val="auto"/>
          <w:sz w:val="22"/>
          <w:szCs w:val="22"/>
          <w:lang w:eastAsia="en-US"/>
        </w:rPr>
      </w:sdtEndPr>
      <w:sdtContent>
        <w:p w:rsidR="009A7F8A" w:rsidRPr="009A7F8A" w:rsidRDefault="009A7F8A" w:rsidP="009A7F8A">
          <w:pPr>
            <w:keepNext/>
            <w:keepLines/>
            <w:spacing w:before="240" w:line="259" w:lineRule="auto"/>
            <w:rPr>
              <w:rFonts w:ascii="Calibri Light" w:hAnsi="Calibri Light"/>
              <w:color w:val="2E74B5"/>
              <w:sz w:val="32"/>
              <w:szCs w:val="32"/>
            </w:rPr>
          </w:pPr>
          <w:r w:rsidRPr="009A7F8A">
            <w:rPr>
              <w:rFonts w:ascii="Calibri Light" w:hAnsi="Calibri Light"/>
              <w:color w:val="2E74B5"/>
              <w:sz w:val="32"/>
              <w:szCs w:val="32"/>
            </w:rPr>
            <w:t>Inhalt</w:t>
          </w:r>
        </w:p>
        <w:p w:rsidR="009A7F8A" w:rsidRPr="009A7F8A" w:rsidRDefault="009A7F8A" w:rsidP="009A7F8A">
          <w:pPr>
            <w:tabs>
              <w:tab w:val="right" w:leader="dot" w:pos="9062"/>
            </w:tabs>
            <w:spacing w:after="100" w:line="259" w:lineRule="auto"/>
            <w:rPr>
              <w:rFonts w:ascii="Calibri" w:eastAsia="Calibri" w:hAnsi="Calibri"/>
              <w:noProof/>
              <w:sz w:val="22"/>
              <w:szCs w:val="22"/>
              <w:lang w:eastAsia="en-US"/>
            </w:rPr>
          </w:pPr>
          <w:r w:rsidRPr="009A7F8A">
            <w:rPr>
              <w:rFonts w:ascii="Calibri" w:eastAsia="Calibri" w:hAnsi="Calibri"/>
              <w:sz w:val="22"/>
              <w:szCs w:val="22"/>
              <w:lang w:eastAsia="en-US"/>
            </w:rPr>
            <w:fldChar w:fldCharType="begin"/>
          </w:r>
          <w:r w:rsidRPr="009A7F8A">
            <w:rPr>
              <w:rFonts w:ascii="Calibri" w:eastAsia="Calibri" w:hAnsi="Calibri"/>
              <w:sz w:val="22"/>
              <w:szCs w:val="22"/>
              <w:lang w:eastAsia="en-US"/>
            </w:rPr>
            <w:instrText xml:space="preserve"> TOC \o "1-3" \h \z \u </w:instrText>
          </w:r>
          <w:r w:rsidRPr="009A7F8A">
            <w:rPr>
              <w:rFonts w:ascii="Calibri" w:eastAsia="Calibri" w:hAnsi="Calibri"/>
              <w:sz w:val="22"/>
              <w:szCs w:val="22"/>
              <w:lang w:eastAsia="en-US"/>
            </w:rPr>
            <w:fldChar w:fldCharType="separate"/>
          </w:r>
          <w:hyperlink w:anchor="_Toc170121071" w:history="1">
            <w:r w:rsidRPr="009A7F8A">
              <w:rPr>
                <w:rFonts w:ascii="Calibri" w:eastAsia="Calibri" w:hAnsi="Calibri"/>
                <w:noProof/>
                <w:color w:val="0563C1"/>
                <w:sz w:val="22"/>
                <w:szCs w:val="22"/>
                <w:u w:val="single"/>
                <w:lang w:eastAsia="en-US"/>
              </w:rPr>
              <w:t>1. Einleitung</w:t>
            </w:r>
            <w:r w:rsidRPr="009A7F8A">
              <w:rPr>
                <w:rFonts w:ascii="Calibri" w:eastAsia="Calibri" w:hAnsi="Calibri"/>
                <w:noProof/>
                <w:webHidden/>
                <w:sz w:val="22"/>
                <w:szCs w:val="22"/>
                <w:lang w:eastAsia="en-US"/>
              </w:rPr>
              <w:tab/>
            </w:r>
            <w:r w:rsidRPr="009A7F8A">
              <w:rPr>
                <w:rFonts w:ascii="Calibri" w:eastAsia="Calibri" w:hAnsi="Calibri"/>
                <w:noProof/>
                <w:webHidden/>
                <w:sz w:val="22"/>
                <w:szCs w:val="22"/>
                <w:lang w:eastAsia="en-US"/>
              </w:rPr>
              <w:fldChar w:fldCharType="begin"/>
            </w:r>
            <w:r w:rsidRPr="009A7F8A">
              <w:rPr>
                <w:rFonts w:ascii="Calibri" w:eastAsia="Calibri" w:hAnsi="Calibri"/>
                <w:noProof/>
                <w:webHidden/>
                <w:sz w:val="22"/>
                <w:szCs w:val="22"/>
                <w:lang w:eastAsia="en-US"/>
              </w:rPr>
              <w:instrText xml:space="preserve"> PAGEREF _Toc170121071 \h </w:instrText>
            </w:r>
            <w:r w:rsidRPr="009A7F8A">
              <w:rPr>
                <w:rFonts w:ascii="Calibri" w:eastAsia="Calibri" w:hAnsi="Calibri"/>
                <w:noProof/>
                <w:webHidden/>
                <w:sz w:val="22"/>
                <w:szCs w:val="22"/>
                <w:lang w:eastAsia="en-US"/>
              </w:rPr>
            </w:r>
            <w:r w:rsidRPr="009A7F8A">
              <w:rPr>
                <w:rFonts w:ascii="Calibri" w:eastAsia="Calibri" w:hAnsi="Calibri"/>
                <w:noProof/>
                <w:webHidden/>
                <w:sz w:val="22"/>
                <w:szCs w:val="22"/>
                <w:lang w:eastAsia="en-US"/>
              </w:rPr>
              <w:fldChar w:fldCharType="separate"/>
            </w:r>
            <w:r w:rsidR="00FE2EBB">
              <w:rPr>
                <w:rFonts w:ascii="Calibri" w:eastAsia="Calibri" w:hAnsi="Calibri"/>
                <w:noProof/>
                <w:webHidden/>
                <w:sz w:val="22"/>
                <w:szCs w:val="22"/>
                <w:lang w:eastAsia="en-US"/>
              </w:rPr>
              <w:t>2</w:t>
            </w:r>
            <w:r w:rsidRPr="009A7F8A">
              <w:rPr>
                <w:rFonts w:ascii="Calibri" w:eastAsia="Calibri" w:hAnsi="Calibri"/>
                <w:noProof/>
                <w:webHidden/>
                <w:sz w:val="22"/>
                <w:szCs w:val="22"/>
                <w:lang w:eastAsia="en-US"/>
              </w:rPr>
              <w:fldChar w:fldCharType="end"/>
            </w:r>
          </w:hyperlink>
        </w:p>
        <w:p w:rsidR="009A7F8A" w:rsidRPr="009A7F8A" w:rsidRDefault="00634601" w:rsidP="009A7F8A">
          <w:pPr>
            <w:tabs>
              <w:tab w:val="right" w:leader="dot" w:pos="9062"/>
            </w:tabs>
            <w:spacing w:after="100" w:line="259" w:lineRule="auto"/>
            <w:rPr>
              <w:rFonts w:ascii="Calibri" w:eastAsia="Calibri" w:hAnsi="Calibri"/>
              <w:noProof/>
              <w:sz w:val="22"/>
              <w:szCs w:val="22"/>
              <w:lang w:eastAsia="en-US"/>
            </w:rPr>
          </w:pPr>
          <w:hyperlink w:anchor="_Toc170121072" w:history="1">
            <w:r w:rsidR="009A7F8A" w:rsidRPr="009A7F8A">
              <w:rPr>
                <w:rFonts w:ascii="Calibri" w:eastAsia="Calibri" w:hAnsi="Calibri"/>
                <w:noProof/>
                <w:color w:val="0563C1"/>
                <w:sz w:val="22"/>
                <w:szCs w:val="22"/>
                <w:u w:val="single"/>
                <w:lang w:eastAsia="en-US"/>
              </w:rPr>
              <w:t>2. Sexualentwicklung/Psychosexuelle Entwicklungsphasen</w:t>
            </w:r>
            <w:r w:rsidR="009A7F8A" w:rsidRPr="009A7F8A">
              <w:rPr>
                <w:rFonts w:ascii="Calibri" w:eastAsia="Calibri" w:hAnsi="Calibri"/>
                <w:noProof/>
                <w:webHidden/>
                <w:sz w:val="22"/>
                <w:szCs w:val="22"/>
                <w:lang w:eastAsia="en-US"/>
              </w:rPr>
              <w:tab/>
            </w:r>
            <w:r w:rsidR="009A7F8A" w:rsidRPr="009A7F8A">
              <w:rPr>
                <w:rFonts w:ascii="Calibri" w:eastAsia="Calibri" w:hAnsi="Calibri"/>
                <w:noProof/>
                <w:webHidden/>
                <w:sz w:val="22"/>
                <w:szCs w:val="22"/>
                <w:lang w:eastAsia="en-US"/>
              </w:rPr>
              <w:fldChar w:fldCharType="begin"/>
            </w:r>
            <w:r w:rsidR="009A7F8A" w:rsidRPr="009A7F8A">
              <w:rPr>
                <w:rFonts w:ascii="Calibri" w:eastAsia="Calibri" w:hAnsi="Calibri"/>
                <w:noProof/>
                <w:webHidden/>
                <w:sz w:val="22"/>
                <w:szCs w:val="22"/>
                <w:lang w:eastAsia="en-US"/>
              </w:rPr>
              <w:instrText xml:space="preserve"> PAGEREF _Toc170121072 \h </w:instrText>
            </w:r>
            <w:r w:rsidR="009A7F8A" w:rsidRPr="009A7F8A">
              <w:rPr>
                <w:rFonts w:ascii="Calibri" w:eastAsia="Calibri" w:hAnsi="Calibri"/>
                <w:noProof/>
                <w:webHidden/>
                <w:sz w:val="22"/>
                <w:szCs w:val="22"/>
                <w:lang w:eastAsia="en-US"/>
              </w:rPr>
            </w:r>
            <w:r w:rsidR="009A7F8A" w:rsidRPr="009A7F8A">
              <w:rPr>
                <w:rFonts w:ascii="Calibri" w:eastAsia="Calibri" w:hAnsi="Calibri"/>
                <w:noProof/>
                <w:webHidden/>
                <w:sz w:val="22"/>
                <w:szCs w:val="22"/>
                <w:lang w:eastAsia="en-US"/>
              </w:rPr>
              <w:fldChar w:fldCharType="separate"/>
            </w:r>
            <w:r w:rsidR="00FE2EBB">
              <w:rPr>
                <w:rFonts w:ascii="Calibri" w:eastAsia="Calibri" w:hAnsi="Calibri"/>
                <w:noProof/>
                <w:webHidden/>
                <w:sz w:val="22"/>
                <w:szCs w:val="22"/>
                <w:lang w:eastAsia="en-US"/>
              </w:rPr>
              <w:t>3</w:t>
            </w:r>
            <w:r w:rsidR="009A7F8A" w:rsidRPr="009A7F8A">
              <w:rPr>
                <w:rFonts w:ascii="Calibri" w:eastAsia="Calibri" w:hAnsi="Calibri"/>
                <w:noProof/>
                <w:webHidden/>
                <w:sz w:val="22"/>
                <w:szCs w:val="22"/>
                <w:lang w:eastAsia="en-US"/>
              </w:rPr>
              <w:fldChar w:fldCharType="end"/>
            </w:r>
          </w:hyperlink>
        </w:p>
        <w:p w:rsidR="009A7F8A" w:rsidRPr="009A7F8A" w:rsidRDefault="00634601" w:rsidP="009A7F8A">
          <w:pPr>
            <w:tabs>
              <w:tab w:val="right" w:leader="dot" w:pos="9062"/>
            </w:tabs>
            <w:spacing w:after="100" w:line="259" w:lineRule="auto"/>
            <w:rPr>
              <w:rFonts w:ascii="Calibri" w:eastAsia="Calibri" w:hAnsi="Calibri"/>
              <w:noProof/>
              <w:sz w:val="22"/>
              <w:szCs w:val="22"/>
              <w:lang w:eastAsia="en-US"/>
            </w:rPr>
          </w:pPr>
          <w:hyperlink w:anchor="_Toc170121073" w:history="1">
            <w:r w:rsidR="009A7F8A" w:rsidRPr="009A7F8A">
              <w:rPr>
                <w:rFonts w:ascii="Calibri" w:eastAsia="Calibri" w:hAnsi="Calibri"/>
                <w:noProof/>
                <w:color w:val="0563C1"/>
                <w:sz w:val="22"/>
                <w:szCs w:val="22"/>
                <w:u w:val="single"/>
                <w:lang w:eastAsia="en-US"/>
              </w:rPr>
              <w:t>3. Gender Pädagogik/ Geschlechterspezifische Sexualentwicklung</w:t>
            </w:r>
            <w:r w:rsidR="009A7F8A" w:rsidRPr="009A7F8A">
              <w:rPr>
                <w:rFonts w:ascii="Calibri" w:eastAsia="Calibri" w:hAnsi="Calibri"/>
                <w:noProof/>
                <w:webHidden/>
                <w:sz w:val="22"/>
                <w:szCs w:val="22"/>
                <w:lang w:eastAsia="en-US"/>
              </w:rPr>
              <w:tab/>
            </w:r>
            <w:r w:rsidR="009A7F8A" w:rsidRPr="009A7F8A">
              <w:rPr>
                <w:rFonts w:ascii="Calibri" w:eastAsia="Calibri" w:hAnsi="Calibri"/>
                <w:noProof/>
                <w:webHidden/>
                <w:sz w:val="22"/>
                <w:szCs w:val="22"/>
                <w:lang w:eastAsia="en-US"/>
              </w:rPr>
              <w:fldChar w:fldCharType="begin"/>
            </w:r>
            <w:r w:rsidR="009A7F8A" w:rsidRPr="009A7F8A">
              <w:rPr>
                <w:rFonts w:ascii="Calibri" w:eastAsia="Calibri" w:hAnsi="Calibri"/>
                <w:noProof/>
                <w:webHidden/>
                <w:sz w:val="22"/>
                <w:szCs w:val="22"/>
                <w:lang w:eastAsia="en-US"/>
              </w:rPr>
              <w:instrText xml:space="preserve"> PAGEREF _Toc170121073 \h </w:instrText>
            </w:r>
            <w:r w:rsidR="009A7F8A" w:rsidRPr="009A7F8A">
              <w:rPr>
                <w:rFonts w:ascii="Calibri" w:eastAsia="Calibri" w:hAnsi="Calibri"/>
                <w:noProof/>
                <w:webHidden/>
                <w:sz w:val="22"/>
                <w:szCs w:val="22"/>
                <w:lang w:eastAsia="en-US"/>
              </w:rPr>
            </w:r>
            <w:r w:rsidR="009A7F8A" w:rsidRPr="009A7F8A">
              <w:rPr>
                <w:rFonts w:ascii="Calibri" w:eastAsia="Calibri" w:hAnsi="Calibri"/>
                <w:noProof/>
                <w:webHidden/>
                <w:sz w:val="22"/>
                <w:szCs w:val="22"/>
                <w:lang w:eastAsia="en-US"/>
              </w:rPr>
              <w:fldChar w:fldCharType="separate"/>
            </w:r>
            <w:r w:rsidR="00FE2EBB">
              <w:rPr>
                <w:rFonts w:ascii="Calibri" w:eastAsia="Calibri" w:hAnsi="Calibri"/>
                <w:noProof/>
                <w:webHidden/>
                <w:sz w:val="22"/>
                <w:szCs w:val="22"/>
                <w:lang w:eastAsia="en-US"/>
              </w:rPr>
              <w:t>4</w:t>
            </w:r>
            <w:r w:rsidR="009A7F8A" w:rsidRPr="009A7F8A">
              <w:rPr>
                <w:rFonts w:ascii="Calibri" w:eastAsia="Calibri" w:hAnsi="Calibri"/>
                <w:noProof/>
                <w:webHidden/>
                <w:sz w:val="22"/>
                <w:szCs w:val="22"/>
                <w:lang w:eastAsia="en-US"/>
              </w:rPr>
              <w:fldChar w:fldCharType="end"/>
            </w:r>
          </w:hyperlink>
        </w:p>
        <w:p w:rsidR="009A7F8A" w:rsidRPr="009A7F8A" w:rsidRDefault="00634601" w:rsidP="009A7F8A">
          <w:pPr>
            <w:tabs>
              <w:tab w:val="right" w:leader="dot" w:pos="9062"/>
            </w:tabs>
            <w:spacing w:after="100" w:line="259" w:lineRule="auto"/>
            <w:rPr>
              <w:rFonts w:ascii="Calibri" w:eastAsia="Calibri" w:hAnsi="Calibri"/>
              <w:noProof/>
              <w:sz w:val="22"/>
              <w:szCs w:val="22"/>
              <w:lang w:eastAsia="en-US"/>
            </w:rPr>
          </w:pPr>
          <w:hyperlink w:anchor="_Toc170121074" w:history="1">
            <w:r w:rsidR="009A7F8A" w:rsidRPr="009A7F8A">
              <w:rPr>
                <w:rFonts w:ascii="Calibri" w:eastAsia="Calibri" w:hAnsi="Calibri"/>
                <w:noProof/>
                <w:color w:val="0563C1"/>
                <w:sz w:val="22"/>
                <w:szCs w:val="22"/>
                <w:u w:val="single"/>
                <w:lang w:eastAsia="en-US"/>
              </w:rPr>
              <w:t>4. Unsere Haltung/Ziele</w:t>
            </w:r>
            <w:r w:rsidR="009A7F8A" w:rsidRPr="009A7F8A">
              <w:rPr>
                <w:rFonts w:ascii="Calibri" w:eastAsia="Calibri" w:hAnsi="Calibri"/>
                <w:noProof/>
                <w:webHidden/>
                <w:sz w:val="22"/>
                <w:szCs w:val="22"/>
                <w:lang w:eastAsia="en-US"/>
              </w:rPr>
              <w:tab/>
            </w:r>
            <w:r w:rsidR="009A7F8A" w:rsidRPr="009A7F8A">
              <w:rPr>
                <w:rFonts w:ascii="Calibri" w:eastAsia="Calibri" w:hAnsi="Calibri"/>
                <w:noProof/>
                <w:webHidden/>
                <w:sz w:val="22"/>
                <w:szCs w:val="22"/>
                <w:lang w:eastAsia="en-US"/>
              </w:rPr>
              <w:fldChar w:fldCharType="begin"/>
            </w:r>
            <w:r w:rsidR="009A7F8A" w:rsidRPr="009A7F8A">
              <w:rPr>
                <w:rFonts w:ascii="Calibri" w:eastAsia="Calibri" w:hAnsi="Calibri"/>
                <w:noProof/>
                <w:webHidden/>
                <w:sz w:val="22"/>
                <w:szCs w:val="22"/>
                <w:lang w:eastAsia="en-US"/>
              </w:rPr>
              <w:instrText xml:space="preserve"> PAGEREF _Toc170121074 \h </w:instrText>
            </w:r>
            <w:r w:rsidR="009A7F8A" w:rsidRPr="009A7F8A">
              <w:rPr>
                <w:rFonts w:ascii="Calibri" w:eastAsia="Calibri" w:hAnsi="Calibri"/>
                <w:noProof/>
                <w:webHidden/>
                <w:sz w:val="22"/>
                <w:szCs w:val="22"/>
                <w:lang w:eastAsia="en-US"/>
              </w:rPr>
            </w:r>
            <w:r w:rsidR="009A7F8A" w:rsidRPr="009A7F8A">
              <w:rPr>
                <w:rFonts w:ascii="Calibri" w:eastAsia="Calibri" w:hAnsi="Calibri"/>
                <w:noProof/>
                <w:webHidden/>
                <w:sz w:val="22"/>
                <w:szCs w:val="22"/>
                <w:lang w:eastAsia="en-US"/>
              </w:rPr>
              <w:fldChar w:fldCharType="separate"/>
            </w:r>
            <w:r w:rsidR="00FE2EBB">
              <w:rPr>
                <w:rFonts w:ascii="Calibri" w:eastAsia="Calibri" w:hAnsi="Calibri"/>
                <w:noProof/>
                <w:webHidden/>
                <w:sz w:val="22"/>
                <w:szCs w:val="22"/>
                <w:lang w:eastAsia="en-US"/>
              </w:rPr>
              <w:t>4</w:t>
            </w:r>
            <w:r w:rsidR="009A7F8A" w:rsidRPr="009A7F8A">
              <w:rPr>
                <w:rFonts w:ascii="Calibri" w:eastAsia="Calibri" w:hAnsi="Calibri"/>
                <w:noProof/>
                <w:webHidden/>
                <w:sz w:val="22"/>
                <w:szCs w:val="22"/>
                <w:lang w:eastAsia="en-US"/>
              </w:rPr>
              <w:fldChar w:fldCharType="end"/>
            </w:r>
          </w:hyperlink>
        </w:p>
        <w:p w:rsidR="009A7F8A" w:rsidRPr="009A7F8A" w:rsidRDefault="00634601" w:rsidP="009A7F8A">
          <w:pPr>
            <w:tabs>
              <w:tab w:val="right" w:leader="dot" w:pos="9062"/>
            </w:tabs>
            <w:spacing w:after="100" w:line="259" w:lineRule="auto"/>
            <w:rPr>
              <w:rFonts w:ascii="Calibri" w:eastAsia="Calibri" w:hAnsi="Calibri"/>
              <w:noProof/>
              <w:sz w:val="22"/>
              <w:szCs w:val="22"/>
              <w:lang w:eastAsia="en-US"/>
            </w:rPr>
          </w:pPr>
          <w:hyperlink w:anchor="_Toc170121075" w:history="1">
            <w:r w:rsidR="009A7F8A" w:rsidRPr="009A7F8A">
              <w:rPr>
                <w:rFonts w:ascii="Calibri" w:eastAsia="Calibri" w:hAnsi="Calibri"/>
                <w:noProof/>
                <w:color w:val="0563C1"/>
                <w:sz w:val="22"/>
                <w:szCs w:val="22"/>
                <w:u w:val="single"/>
                <w:lang w:eastAsia="en-US"/>
              </w:rPr>
              <w:t>5. Wickelsituation</w:t>
            </w:r>
            <w:r w:rsidR="009A7F8A" w:rsidRPr="009A7F8A">
              <w:rPr>
                <w:rFonts w:ascii="Calibri" w:eastAsia="Calibri" w:hAnsi="Calibri"/>
                <w:noProof/>
                <w:webHidden/>
                <w:sz w:val="22"/>
                <w:szCs w:val="22"/>
                <w:lang w:eastAsia="en-US"/>
              </w:rPr>
              <w:tab/>
            </w:r>
            <w:r w:rsidR="009A7F8A" w:rsidRPr="009A7F8A">
              <w:rPr>
                <w:rFonts w:ascii="Calibri" w:eastAsia="Calibri" w:hAnsi="Calibri"/>
                <w:noProof/>
                <w:webHidden/>
                <w:sz w:val="22"/>
                <w:szCs w:val="22"/>
                <w:lang w:eastAsia="en-US"/>
              </w:rPr>
              <w:fldChar w:fldCharType="begin"/>
            </w:r>
            <w:r w:rsidR="009A7F8A" w:rsidRPr="009A7F8A">
              <w:rPr>
                <w:rFonts w:ascii="Calibri" w:eastAsia="Calibri" w:hAnsi="Calibri"/>
                <w:noProof/>
                <w:webHidden/>
                <w:sz w:val="22"/>
                <w:szCs w:val="22"/>
                <w:lang w:eastAsia="en-US"/>
              </w:rPr>
              <w:instrText xml:space="preserve"> PAGEREF _Toc170121075 \h </w:instrText>
            </w:r>
            <w:r w:rsidR="009A7F8A" w:rsidRPr="009A7F8A">
              <w:rPr>
                <w:rFonts w:ascii="Calibri" w:eastAsia="Calibri" w:hAnsi="Calibri"/>
                <w:noProof/>
                <w:webHidden/>
                <w:sz w:val="22"/>
                <w:szCs w:val="22"/>
                <w:lang w:eastAsia="en-US"/>
              </w:rPr>
            </w:r>
            <w:r w:rsidR="009A7F8A" w:rsidRPr="009A7F8A">
              <w:rPr>
                <w:rFonts w:ascii="Calibri" w:eastAsia="Calibri" w:hAnsi="Calibri"/>
                <w:noProof/>
                <w:webHidden/>
                <w:sz w:val="22"/>
                <w:szCs w:val="22"/>
                <w:lang w:eastAsia="en-US"/>
              </w:rPr>
              <w:fldChar w:fldCharType="separate"/>
            </w:r>
            <w:r w:rsidR="00FE2EBB">
              <w:rPr>
                <w:rFonts w:ascii="Calibri" w:eastAsia="Calibri" w:hAnsi="Calibri"/>
                <w:noProof/>
                <w:webHidden/>
                <w:sz w:val="22"/>
                <w:szCs w:val="22"/>
                <w:lang w:eastAsia="en-US"/>
              </w:rPr>
              <w:t>5</w:t>
            </w:r>
            <w:r w:rsidR="009A7F8A" w:rsidRPr="009A7F8A">
              <w:rPr>
                <w:rFonts w:ascii="Calibri" w:eastAsia="Calibri" w:hAnsi="Calibri"/>
                <w:noProof/>
                <w:webHidden/>
                <w:sz w:val="22"/>
                <w:szCs w:val="22"/>
                <w:lang w:eastAsia="en-US"/>
              </w:rPr>
              <w:fldChar w:fldCharType="end"/>
            </w:r>
          </w:hyperlink>
        </w:p>
        <w:p w:rsidR="009A7F8A" w:rsidRPr="009A7F8A" w:rsidRDefault="00634601" w:rsidP="009A7F8A">
          <w:pPr>
            <w:tabs>
              <w:tab w:val="right" w:leader="dot" w:pos="9062"/>
            </w:tabs>
            <w:spacing w:after="100" w:line="259" w:lineRule="auto"/>
            <w:rPr>
              <w:rFonts w:ascii="Calibri" w:eastAsia="Calibri" w:hAnsi="Calibri"/>
              <w:noProof/>
              <w:sz w:val="22"/>
              <w:szCs w:val="22"/>
              <w:lang w:eastAsia="en-US"/>
            </w:rPr>
          </w:pPr>
          <w:hyperlink w:anchor="_Toc170121076" w:history="1">
            <w:r w:rsidR="009A7F8A" w:rsidRPr="009A7F8A">
              <w:rPr>
                <w:rFonts w:ascii="Calibri" w:eastAsia="Calibri" w:hAnsi="Calibri"/>
                <w:noProof/>
                <w:color w:val="0563C1"/>
                <w:sz w:val="22"/>
                <w:szCs w:val="22"/>
                <w:u w:val="single"/>
                <w:lang w:eastAsia="en-US"/>
              </w:rPr>
              <w:t>6. Sauberkeitserziehung</w:t>
            </w:r>
            <w:r w:rsidR="009A7F8A" w:rsidRPr="009A7F8A">
              <w:rPr>
                <w:rFonts w:ascii="Calibri" w:eastAsia="Calibri" w:hAnsi="Calibri"/>
                <w:noProof/>
                <w:webHidden/>
                <w:sz w:val="22"/>
                <w:szCs w:val="22"/>
                <w:lang w:eastAsia="en-US"/>
              </w:rPr>
              <w:tab/>
            </w:r>
            <w:r w:rsidR="009A7F8A" w:rsidRPr="009A7F8A">
              <w:rPr>
                <w:rFonts w:ascii="Calibri" w:eastAsia="Calibri" w:hAnsi="Calibri"/>
                <w:noProof/>
                <w:webHidden/>
                <w:sz w:val="22"/>
                <w:szCs w:val="22"/>
                <w:lang w:eastAsia="en-US"/>
              </w:rPr>
              <w:fldChar w:fldCharType="begin"/>
            </w:r>
            <w:r w:rsidR="009A7F8A" w:rsidRPr="009A7F8A">
              <w:rPr>
                <w:rFonts w:ascii="Calibri" w:eastAsia="Calibri" w:hAnsi="Calibri"/>
                <w:noProof/>
                <w:webHidden/>
                <w:sz w:val="22"/>
                <w:szCs w:val="22"/>
                <w:lang w:eastAsia="en-US"/>
              </w:rPr>
              <w:instrText xml:space="preserve"> PAGEREF _Toc170121076 \h </w:instrText>
            </w:r>
            <w:r w:rsidR="009A7F8A" w:rsidRPr="009A7F8A">
              <w:rPr>
                <w:rFonts w:ascii="Calibri" w:eastAsia="Calibri" w:hAnsi="Calibri"/>
                <w:noProof/>
                <w:webHidden/>
                <w:sz w:val="22"/>
                <w:szCs w:val="22"/>
                <w:lang w:eastAsia="en-US"/>
              </w:rPr>
            </w:r>
            <w:r w:rsidR="009A7F8A" w:rsidRPr="009A7F8A">
              <w:rPr>
                <w:rFonts w:ascii="Calibri" w:eastAsia="Calibri" w:hAnsi="Calibri"/>
                <w:noProof/>
                <w:webHidden/>
                <w:sz w:val="22"/>
                <w:szCs w:val="22"/>
                <w:lang w:eastAsia="en-US"/>
              </w:rPr>
              <w:fldChar w:fldCharType="separate"/>
            </w:r>
            <w:r w:rsidR="00FE2EBB">
              <w:rPr>
                <w:rFonts w:ascii="Calibri" w:eastAsia="Calibri" w:hAnsi="Calibri"/>
                <w:noProof/>
                <w:webHidden/>
                <w:sz w:val="22"/>
                <w:szCs w:val="22"/>
                <w:lang w:eastAsia="en-US"/>
              </w:rPr>
              <w:t>5</w:t>
            </w:r>
            <w:r w:rsidR="009A7F8A" w:rsidRPr="009A7F8A">
              <w:rPr>
                <w:rFonts w:ascii="Calibri" w:eastAsia="Calibri" w:hAnsi="Calibri"/>
                <w:noProof/>
                <w:webHidden/>
                <w:sz w:val="22"/>
                <w:szCs w:val="22"/>
                <w:lang w:eastAsia="en-US"/>
              </w:rPr>
              <w:fldChar w:fldCharType="end"/>
            </w:r>
          </w:hyperlink>
        </w:p>
        <w:p w:rsidR="009A7F8A" w:rsidRPr="009A7F8A" w:rsidRDefault="00634601" w:rsidP="009A7F8A">
          <w:pPr>
            <w:tabs>
              <w:tab w:val="right" w:leader="dot" w:pos="9062"/>
            </w:tabs>
            <w:spacing w:after="100" w:line="259" w:lineRule="auto"/>
            <w:rPr>
              <w:rFonts w:ascii="Calibri" w:eastAsia="Calibri" w:hAnsi="Calibri"/>
              <w:noProof/>
              <w:sz w:val="22"/>
              <w:szCs w:val="22"/>
              <w:lang w:eastAsia="en-US"/>
            </w:rPr>
          </w:pPr>
          <w:hyperlink w:anchor="_Toc170121077" w:history="1">
            <w:r w:rsidR="009A7F8A" w:rsidRPr="009A7F8A">
              <w:rPr>
                <w:rFonts w:ascii="Calibri" w:eastAsia="Calibri" w:hAnsi="Calibri"/>
                <w:noProof/>
                <w:color w:val="0563C1"/>
                <w:sz w:val="22"/>
                <w:szCs w:val="22"/>
                <w:u w:val="single"/>
                <w:lang w:eastAsia="en-US"/>
              </w:rPr>
              <w:t>7.Doktorspiele</w:t>
            </w:r>
            <w:r w:rsidR="009A7F8A" w:rsidRPr="009A7F8A">
              <w:rPr>
                <w:rFonts w:ascii="Calibri" w:eastAsia="Calibri" w:hAnsi="Calibri"/>
                <w:noProof/>
                <w:webHidden/>
                <w:sz w:val="22"/>
                <w:szCs w:val="22"/>
                <w:lang w:eastAsia="en-US"/>
              </w:rPr>
              <w:tab/>
            </w:r>
            <w:r w:rsidR="009A7F8A" w:rsidRPr="009A7F8A">
              <w:rPr>
                <w:rFonts w:ascii="Calibri" w:eastAsia="Calibri" w:hAnsi="Calibri"/>
                <w:noProof/>
                <w:webHidden/>
                <w:sz w:val="22"/>
                <w:szCs w:val="22"/>
                <w:lang w:eastAsia="en-US"/>
              </w:rPr>
              <w:fldChar w:fldCharType="begin"/>
            </w:r>
            <w:r w:rsidR="009A7F8A" w:rsidRPr="009A7F8A">
              <w:rPr>
                <w:rFonts w:ascii="Calibri" w:eastAsia="Calibri" w:hAnsi="Calibri"/>
                <w:noProof/>
                <w:webHidden/>
                <w:sz w:val="22"/>
                <w:szCs w:val="22"/>
                <w:lang w:eastAsia="en-US"/>
              </w:rPr>
              <w:instrText xml:space="preserve"> PAGEREF _Toc170121077 \h </w:instrText>
            </w:r>
            <w:r w:rsidR="009A7F8A" w:rsidRPr="009A7F8A">
              <w:rPr>
                <w:rFonts w:ascii="Calibri" w:eastAsia="Calibri" w:hAnsi="Calibri"/>
                <w:noProof/>
                <w:webHidden/>
                <w:sz w:val="22"/>
                <w:szCs w:val="22"/>
                <w:lang w:eastAsia="en-US"/>
              </w:rPr>
            </w:r>
            <w:r w:rsidR="009A7F8A" w:rsidRPr="009A7F8A">
              <w:rPr>
                <w:rFonts w:ascii="Calibri" w:eastAsia="Calibri" w:hAnsi="Calibri"/>
                <w:noProof/>
                <w:webHidden/>
                <w:sz w:val="22"/>
                <w:szCs w:val="22"/>
                <w:lang w:eastAsia="en-US"/>
              </w:rPr>
              <w:fldChar w:fldCharType="separate"/>
            </w:r>
            <w:r w:rsidR="00FE2EBB">
              <w:rPr>
                <w:rFonts w:ascii="Calibri" w:eastAsia="Calibri" w:hAnsi="Calibri"/>
                <w:noProof/>
                <w:webHidden/>
                <w:sz w:val="22"/>
                <w:szCs w:val="22"/>
                <w:lang w:eastAsia="en-US"/>
              </w:rPr>
              <w:t>6</w:t>
            </w:r>
            <w:r w:rsidR="009A7F8A" w:rsidRPr="009A7F8A">
              <w:rPr>
                <w:rFonts w:ascii="Calibri" w:eastAsia="Calibri" w:hAnsi="Calibri"/>
                <w:noProof/>
                <w:webHidden/>
                <w:sz w:val="22"/>
                <w:szCs w:val="22"/>
                <w:lang w:eastAsia="en-US"/>
              </w:rPr>
              <w:fldChar w:fldCharType="end"/>
            </w:r>
          </w:hyperlink>
        </w:p>
        <w:p w:rsidR="009A7F8A" w:rsidRPr="009A7F8A" w:rsidRDefault="00634601" w:rsidP="009A7F8A">
          <w:pPr>
            <w:tabs>
              <w:tab w:val="right" w:leader="dot" w:pos="9062"/>
            </w:tabs>
            <w:spacing w:after="100" w:line="259" w:lineRule="auto"/>
            <w:rPr>
              <w:rFonts w:ascii="Calibri" w:eastAsia="Calibri" w:hAnsi="Calibri"/>
              <w:noProof/>
              <w:sz w:val="22"/>
              <w:szCs w:val="22"/>
              <w:lang w:eastAsia="en-US"/>
            </w:rPr>
          </w:pPr>
          <w:hyperlink w:anchor="_Toc170121078" w:history="1">
            <w:r w:rsidR="009A7F8A" w:rsidRPr="009A7F8A">
              <w:rPr>
                <w:rFonts w:ascii="Calibri" w:eastAsia="Calibri" w:hAnsi="Calibri"/>
                <w:noProof/>
                <w:color w:val="0563C1"/>
                <w:sz w:val="22"/>
                <w:szCs w:val="22"/>
                <w:u w:val="single"/>
                <w:lang w:eastAsia="en-US"/>
              </w:rPr>
              <w:t>8. Selbstbefriedigung</w:t>
            </w:r>
            <w:r w:rsidR="009A7F8A" w:rsidRPr="009A7F8A">
              <w:rPr>
                <w:rFonts w:ascii="Calibri" w:eastAsia="Calibri" w:hAnsi="Calibri"/>
                <w:noProof/>
                <w:webHidden/>
                <w:sz w:val="22"/>
                <w:szCs w:val="22"/>
                <w:lang w:eastAsia="en-US"/>
              </w:rPr>
              <w:tab/>
            </w:r>
            <w:r w:rsidR="009A7F8A" w:rsidRPr="009A7F8A">
              <w:rPr>
                <w:rFonts w:ascii="Calibri" w:eastAsia="Calibri" w:hAnsi="Calibri"/>
                <w:noProof/>
                <w:webHidden/>
                <w:sz w:val="22"/>
                <w:szCs w:val="22"/>
                <w:lang w:eastAsia="en-US"/>
              </w:rPr>
              <w:fldChar w:fldCharType="begin"/>
            </w:r>
            <w:r w:rsidR="009A7F8A" w:rsidRPr="009A7F8A">
              <w:rPr>
                <w:rFonts w:ascii="Calibri" w:eastAsia="Calibri" w:hAnsi="Calibri"/>
                <w:noProof/>
                <w:webHidden/>
                <w:sz w:val="22"/>
                <w:szCs w:val="22"/>
                <w:lang w:eastAsia="en-US"/>
              </w:rPr>
              <w:instrText xml:space="preserve"> PAGEREF _Toc170121078 \h </w:instrText>
            </w:r>
            <w:r w:rsidR="009A7F8A" w:rsidRPr="009A7F8A">
              <w:rPr>
                <w:rFonts w:ascii="Calibri" w:eastAsia="Calibri" w:hAnsi="Calibri"/>
                <w:noProof/>
                <w:webHidden/>
                <w:sz w:val="22"/>
                <w:szCs w:val="22"/>
                <w:lang w:eastAsia="en-US"/>
              </w:rPr>
            </w:r>
            <w:r w:rsidR="009A7F8A" w:rsidRPr="009A7F8A">
              <w:rPr>
                <w:rFonts w:ascii="Calibri" w:eastAsia="Calibri" w:hAnsi="Calibri"/>
                <w:noProof/>
                <w:webHidden/>
                <w:sz w:val="22"/>
                <w:szCs w:val="22"/>
                <w:lang w:eastAsia="en-US"/>
              </w:rPr>
              <w:fldChar w:fldCharType="separate"/>
            </w:r>
            <w:r w:rsidR="00FE2EBB">
              <w:rPr>
                <w:rFonts w:ascii="Calibri" w:eastAsia="Calibri" w:hAnsi="Calibri"/>
                <w:noProof/>
                <w:webHidden/>
                <w:sz w:val="22"/>
                <w:szCs w:val="22"/>
                <w:lang w:eastAsia="en-US"/>
              </w:rPr>
              <w:t>6</w:t>
            </w:r>
            <w:r w:rsidR="009A7F8A" w:rsidRPr="009A7F8A">
              <w:rPr>
                <w:rFonts w:ascii="Calibri" w:eastAsia="Calibri" w:hAnsi="Calibri"/>
                <w:noProof/>
                <w:webHidden/>
                <w:sz w:val="22"/>
                <w:szCs w:val="22"/>
                <w:lang w:eastAsia="en-US"/>
              </w:rPr>
              <w:fldChar w:fldCharType="end"/>
            </w:r>
          </w:hyperlink>
        </w:p>
        <w:p w:rsidR="009A7F8A" w:rsidRPr="009A7F8A" w:rsidRDefault="00634601" w:rsidP="009A7F8A">
          <w:pPr>
            <w:tabs>
              <w:tab w:val="right" w:leader="dot" w:pos="9062"/>
            </w:tabs>
            <w:spacing w:after="100" w:line="259" w:lineRule="auto"/>
            <w:rPr>
              <w:rFonts w:ascii="Calibri" w:eastAsia="Calibri" w:hAnsi="Calibri"/>
              <w:noProof/>
              <w:sz w:val="22"/>
              <w:szCs w:val="22"/>
              <w:lang w:eastAsia="en-US"/>
            </w:rPr>
          </w:pPr>
          <w:hyperlink w:anchor="_Toc170121079" w:history="1">
            <w:r w:rsidR="009A7F8A" w:rsidRPr="009A7F8A">
              <w:rPr>
                <w:rFonts w:ascii="Calibri" w:eastAsia="Calibri" w:hAnsi="Calibri"/>
                <w:noProof/>
                <w:color w:val="0563C1"/>
                <w:sz w:val="22"/>
                <w:szCs w:val="22"/>
                <w:u w:val="single"/>
                <w:lang w:eastAsia="en-US"/>
              </w:rPr>
              <w:t>9. Elternarbeit</w:t>
            </w:r>
            <w:r w:rsidR="009A7F8A" w:rsidRPr="009A7F8A">
              <w:rPr>
                <w:rFonts w:ascii="Calibri" w:eastAsia="Calibri" w:hAnsi="Calibri"/>
                <w:noProof/>
                <w:webHidden/>
                <w:sz w:val="22"/>
                <w:szCs w:val="22"/>
                <w:lang w:eastAsia="en-US"/>
              </w:rPr>
              <w:tab/>
            </w:r>
            <w:r w:rsidR="009A7F8A" w:rsidRPr="009A7F8A">
              <w:rPr>
                <w:rFonts w:ascii="Calibri" w:eastAsia="Calibri" w:hAnsi="Calibri"/>
                <w:noProof/>
                <w:webHidden/>
                <w:sz w:val="22"/>
                <w:szCs w:val="22"/>
                <w:lang w:eastAsia="en-US"/>
              </w:rPr>
              <w:fldChar w:fldCharType="begin"/>
            </w:r>
            <w:r w:rsidR="009A7F8A" w:rsidRPr="009A7F8A">
              <w:rPr>
                <w:rFonts w:ascii="Calibri" w:eastAsia="Calibri" w:hAnsi="Calibri"/>
                <w:noProof/>
                <w:webHidden/>
                <w:sz w:val="22"/>
                <w:szCs w:val="22"/>
                <w:lang w:eastAsia="en-US"/>
              </w:rPr>
              <w:instrText xml:space="preserve"> PAGEREF _Toc170121079 \h </w:instrText>
            </w:r>
            <w:r w:rsidR="009A7F8A" w:rsidRPr="009A7F8A">
              <w:rPr>
                <w:rFonts w:ascii="Calibri" w:eastAsia="Calibri" w:hAnsi="Calibri"/>
                <w:noProof/>
                <w:webHidden/>
                <w:sz w:val="22"/>
                <w:szCs w:val="22"/>
                <w:lang w:eastAsia="en-US"/>
              </w:rPr>
            </w:r>
            <w:r w:rsidR="009A7F8A" w:rsidRPr="009A7F8A">
              <w:rPr>
                <w:rFonts w:ascii="Calibri" w:eastAsia="Calibri" w:hAnsi="Calibri"/>
                <w:noProof/>
                <w:webHidden/>
                <w:sz w:val="22"/>
                <w:szCs w:val="22"/>
                <w:lang w:eastAsia="en-US"/>
              </w:rPr>
              <w:fldChar w:fldCharType="separate"/>
            </w:r>
            <w:r w:rsidR="00FE2EBB">
              <w:rPr>
                <w:rFonts w:ascii="Calibri" w:eastAsia="Calibri" w:hAnsi="Calibri"/>
                <w:noProof/>
                <w:webHidden/>
                <w:sz w:val="22"/>
                <w:szCs w:val="22"/>
                <w:lang w:eastAsia="en-US"/>
              </w:rPr>
              <w:t>6</w:t>
            </w:r>
            <w:r w:rsidR="009A7F8A" w:rsidRPr="009A7F8A">
              <w:rPr>
                <w:rFonts w:ascii="Calibri" w:eastAsia="Calibri" w:hAnsi="Calibri"/>
                <w:noProof/>
                <w:webHidden/>
                <w:sz w:val="22"/>
                <w:szCs w:val="22"/>
                <w:lang w:eastAsia="en-US"/>
              </w:rPr>
              <w:fldChar w:fldCharType="end"/>
            </w:r>
          </w:hyperlink>
        </w:p>
        <w:p w:rsidR="009A7F8A" w:rsidRPr="009A7F8A" w:rsidRDefault="00634601" w:rsidP="009A7F8A">
          <w:pPr>
            <w:tabs>
              <w:tab w:val="right" w:leader="dot" w:pos="9062"/>
            </w:tabs>
            <w:spacing w:after="100" w:line="259" w:lineRule="auto"/>
            <w:rPr>
              <w:rFonts w:ascii="Calibri" w:eastAsia="Calibri" w:hAnsi="Calibri"/>
              <w:noProof/>
              <w:sz w:val="22"/>
              <w:szCs w:val="22"/>
              <w:lang w:eastAsia="en-US"/>
            </w:rPr>
          </w:pPr>
          <w:hyperlink w:anchor="_Toc170121080" w:history="1">
            <w:r w:rsidR="009A7F8A" w:rsidRPr="009A7F8A">
              <w:rPr>
                <w:rFonts w:ascii="Calibri" w:eastAsia="Calibri" w:hAnsi="Calibri"/>
                <w:noProof/>
                <w:color w:val="0563C1"/>
                <w:sz w:val="22"/>
                <w:szCs w:val="22"/>
                <w:u w:val="single"/>
                <w:lang w:eastAsia="en-US"/>
              </w:rPr>
              <w:t>10.Grenzüberschreitung, sexuelle Übergriffe bei Kindern untereinander</w:t>
            </w:r>
            <w:r w:rsidR="009A7F8A" w:rsidRPr="009A7F8A">
              <w:rPr>
                <w:rFonts w:ascii="Calibri" w:eastAsia="Calibri" w:hAnsi="Calibri"/>
                <w:noProof/>
                <w:webHidden/>
                <w:sz w:val="22"/>
                <w:szCs w:val="22"/>
                <w:lang w:eastAsia="en-US"/>
              </w:rPr>
              <w:tab/>
            </w:r>
            <w:r w:rsidR="009A7F8A" w:rsidRPr="009A7F8A">
              <w:rPr>
                <w:rFonts w:ascii="Calibri" w:eastAsia="Calibri" w:hAnsi="Calibri"/>
                <w:noProof/>
                <w:webHidden/>
                <w:sz w:val="22"/>
                <w:szCs w:val="22"/>
                <w:lang w:eastAsia="en-US"/>
              </w:rPr>
              <w:fldChar w:fldCharType="begin"/>
            </w:r>
            <w:r w:rsidR="009A7F8A" w:rsidRPr="009A7F8A">
              <w:rPr>
                <w:rFonts w:ascii="Calibri" w:eastAsia="Calibri" w:hAnsi="Calibri"/>
                <w:noProof/>
                <w:webHidden/>
                <w:sz w:val="22"/>
                <w:szCs w:val="22"/>
                <w:lang w:eastAsia="en-US"/>
              </w:rPr>
              <w:instrText xml:space="preserve"> PAGEREF _Toc170121080 \h </w:instrText>
            </w:r>
            <w:r w:rsidR="009A7F8A" w:rsidRPr="009A7F8A">
              <w:rPr>
                <w:rFonts w:ascii="Calibri" w:eastAsia="Calibri" w:hAnsi="Calibri"/>
                <w:noProof/>
                <w:webHidden/>
                <w:sz w:val="22"/>
                <w:szCs w:val="22"/>
                <w:lang w:eastAsia="en-US"/>
              </w:rPr>
            </w:r>
            <w:r w:rsidR="009A7F8A" w:rsidRPr="009A7F8A">
              <w:rPr>
                <w:rFonts w:ascii="Calibri" w:eastAsia="Calibri" w:hAnsi="Calibri"/>
                <w:noProof/>
                <w:webHidden/>
                <w:sz w:val="22"/>
                <w:szCs w:val="22"/>
                <w:lang w:eastAsia="en-US"/>
              </w:rPr>
              <w:fldChar w:fldCharType="separate"/>
            </w:r>
            <w:r w:rsidR="00FE2EBB">
              <w:rPr>
                <w:rFonts w:ascii="Calibri" w:eastAsia="Calibri" w:hAnsi="Calibri"/>
                <w:noProof/>
                <w:webHidden/>
                <w:sz w:val="22"/>
                <w:szCs w:val="22"/>
                <w:lang w:eastAsia="en-US"/>
              </w:rPr>
              <w:t>7</w:t>
            </w:r>
            <w:r w:rsidR="009A7F8A" w:rsidRPr="009A7F8A">
              <w:rPr>
                <w:rFonts w:ascii="Calibri" w:eastAsia="Calibri" w:hAnsi="Calibri"/>
                <w:noProof/>
                <w:webHidden/>
                <w:sz w:val="22"/>
                <w:szCs w:val="22"/>
                <w:lang w:eastAsia="en-US"/>
              </w:rPr>
              <w:fldChar w:fldCharType="end"/>
            </w:r>
          </w:hyperlink>
        </w:p>
        <w:p w:rsidR="009A7F8A" w:rsidRPr="009A7F8A" w:rsidRDefault="00634601" w:rsidP="009A7F8A">
          <w:pPr>
            <w:tabs>
              <w:tab w:val="right" w:leader="dot" w:pos="9062"/>
            </w:tabs>
            <w:spacing w:after="100" w:line="259" w:lineRule="auto"/>
            <w:rPr>
              <w:rFonts w:ascii="Calibri" w:eastAsia="Calibri" w:hAnsi="Calibri"/>
              <w:noProof/>
              <w:sz w:val="22"/>
              <w:szCs w:val="22"/>
              <w:lang w:eastAsia="en-US"/>
            </w:rPr>
          </w:pPr>
          <w:hyperlink w:anchor="_Toc170121081" w:history="1">
            <w:r w:rsidR="009A7F8A" w:rsidRPr="009A7F8A">
              <w:rPr>
                <w:rFonts w:ascii="Calibri" w:eastAsia="Calibri" w:hAnsi="Calibri"/>
                <w:noProof/>
                <w:color w:val="0563C1"/>
                <w:sz w:val="22"/>
                <w:szCs w:val="22"/>
                <w:u w:val="single"/>
                <w:lang w:eastAsia="en-US"/>
              </w:rPr>
              <w:t>11.Literatur</w:t>
            </w:r>
            <w:r w:rsidR="009A7F8A" w:rsidRPr="009A7F8A">
              <w:rPr>
                <w:rFonts w:ascii="Calibri" w:eastAsia="Calibri" w:hAnsi="Calibri"/>
                <w:noProof/>
                <w:webHidden/>
                <w:sz w:val="22"/>
                <w:szCs w:val="22"/>
                <w:lang w:eastAsia="en-US"/>
              </w:rPr>
              <w:tab/>
            </w:r>
            <w:r w:rsidR="009A7F8A" w:rsidRPr="009A7F8A">
              <w:rPr>
                <w:rFonts w:ascii="Calibri" w:eastAsia="Calibri" w:hAnsi="Calibri"/>
                <w:noProof/>
                <w:webHidden/>
                <w:sz w:val="22"/>
                <w:szCs w:val="22"/>
                <w:lang w:eastAsia="en-US"/>
              </w:rPr>
              <w:fldChar w:fldCharType="begin"/>
            </w:r>
            <w:r w:rsidR="009A7F8A" w:rsidRPr="009A7F8A">
              <w:rPr>
                <w:rFonts w:ascii="Calibri" w:eastAsia="Calibri" w:hAnsi="Calibri"/>
                <w:noProof/>
                <w:webHidden/>
                <w:sz w:val="22"/>
                <w:szCs w:val="22"/>
                <w:lang w:eastAsia="en-US"/>
              </w:rPr>
              <w:instrText xml:space="preserve"> PAGEREF _Toc170121081 \h </w:instrText>
            </w:r>
            <w:r w:rsidR="009A7F8A" w:rsidRPr="009A7F8A">
              <w:rPr>
                <w:rFonts w:ascii="Calibri" w:eastAsia="Calibri" w:hAnsi="Calibri"/>
                <w:noProof/>
                <w:webHidden/>
                <w:sz w:val="22"/>
                <w:szCs w:val="22"/>
                <w:lang w:eastAsia="en-US"/>
              </w:rPr>
            </w:r>
            <w:r w:rsidR="009A7F8A" w:rsidRPr="009A7F8A">
              <w:rPr>
                <w:rFonts w:ascii="Calibri" w:eastAsia="Calibri" w:hAnsi="Calibri"/>
                <w:noProof/>
                <w:webHidden/>
                <w:sz w:val="22"/>
                <w:szCs w:val="22"/>
                <w:lang w:eastAsia="en-US"/>
              </w:rPr>
              <w:fldChar w:fldCharType="separate"/>
            </w:r>
            <w:r w:rsidR="00FE2EBB">
              <w:rPr>
                <w:rFonts w:ascii="Calibri" w:eastAsia="Calibri" w:hAnsi="Calibri"/>
                <w:noProof/>
                <w:webHidden/>
                <w:sz w:val="22"/>
                <w:szCs w:val="22"/>
                <w:lang w:eastAsia="en-US"/>
              </w:rPr>
              <w:t>8</w:t>
            </w:r>
            <w:r w:rsidR="009A7F8A" w:rsidRPr="009A7F8A">
              <w:rPr>
                <w:rFonts w:ascii="Calibri" w:eastAsia="Calibri" w:hAnsi="Calibri"/>
                <w:noProof/>
                <w:webHidden/>
                <w:sz w:val="22"/>
                <w:szCs w:val="22"/>
                <w:lang w:eastAsia="en-US"/>
              </w:rPr>
              <w:fldChar w:fldCharType="end"/>
            </w:r>
          </w:hyperlink>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b/>
              <w:bCs/>
              <w:sz w:val="22"/>
              <w:szCs w:val="22"/>
              <w:lang w:eastAsia="en-US"/>
            </w:rPr>
            <w:fldChar w:fldCharType="end"/>
          </w:r>
        </w:p>
      </w:sdtContent>
    </w:sdt>
    <w:p w:rsidR="009A7F8A" w:rsidRPr="009A7F8A" w:rsidRDefault="009A7F8A" w:rsidP="009A7F8A">
      <w:pPr>
        <w:keepNext/>
        <w:keepLines/>
        <w:spacing w:before="240" w:line="259" w:lineRule="auto"/>
        <w:outlineLvl w:val="0"/>
        <w:rPr>
          <w:rFonts w:ascii="Calibri Light" w:hAnsi="Calibri Light"/>
          <w:color w:val="2E74B5"/>
          <w:sz w:val="32"/>
          <w:szCs w:val="32"/>
          <w:lang w:eastAsia="en-US"/>
        </w:rPr>
      </w:pPr>
      <w:bookmarkStart w:id="0" w:name="_Toc170121071"/>
      <w:r w:rsidRPr="009A7F8A">
        <w:rPr>
          <w:rFonts w:ascii="Calibri Light" w:hAnsi="Calibri Light"/>
          <w:color w:val="2E74B5"/>
          <w:sz w:val="32"/>
          <w:szCs w:val="32"/>
          <w:lang w:eastAsia="en-US"/>
        </w:rPr>
        <w:t>1. Einleitung</w:t>
      </w:r>
      <w:bookmarkEnd w:id="0"/>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 xml:space="preserve">Kindliche Sexualität ist nicht gleichzusetzen mit Erwachsenensexualität. Sexuelle Entwicklung beginnt bereits bei der Geburt und ist ein wichtiger Teil der Persönlichkeitsentwicklung. Genau wie in allen anderen Entwicklungsbereichen brauchen Kinder auch hierbei Begleitung. Daher möchten wir sie altersgerecht in ihrer Entwicklung unterstützen. </w:t>
      </w:r>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Unser Ziel ist es, offen und respektvoll mit dem Thema umzugehen und die Kinder darin zu bestärken, dass ihr Körper nur ihnen gehört und sie jederzeit „Nein“ sagen dürfen. Damit wollen wir den Kindern die Möglichkeit geben, sich zu selbstbewussten und selbstbestimmten Persönlichkeiten zu entwickeln.</w:t>
      </w:r>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Wir Mitarbeiter*innen sind uns unserer Vorbildfunktion bewusst und wollen mit Hilfe des Konzeptes einen präventiven Beitrag leisten, Kinder vor sexuellen Übergriffen zu schützen.</w:t>
      </w:r>
    </w:p>
    <w:p w:rsidR="009A7F8A" w:rsidRPr="009A7F8A" w:rsidRDefault="009A7F8A" w:rsidP="009A7F8A">
      <w:pPr>
        <w:spacing w:after="160" w:line="259" w:lineRule="auto"/>
        <w:rPr>
          <w:rFonts w:ascii="Calibri" w:eastAsia="Calibri" w:hAnsi="Calibri"/>
          <w:sz w:val="22"/>
          <w:szCs w:val="22"/>
          <w:lang w:eastAsia="en-US"/>
        </w:rPr>
      </w:pPr>
    </w:p>
    <w:p w:rsidR="009A7F8A" w:rsidRPr="009A7F8A" w:rsidRDefault="009A7F8A" w:rsidP="009A7F8A">
      <w:pPr>
        <w:keepNext/>
        <w:keepLines/>
        <w:spacing w:before="240" w:line="259" w:lineRule="auto"/>
        <w:outlineLvl w:val="0"/>
        <w:rPr>
          <w:rFonts w:ascii="Calibri Light" w:hAnsi="Calibri Light"/>
          <w:color w:val="2E74B5"/>
          <w:sz w:val="32"/>
          <w:szCs w:val="32"/>
          <w:lang w:eastAsia="en-US"/>
        </w:rPr>
      </w:pPr>
      <w:bookmarkStart w:id="1" w:name="_Toc170121072"/>
      <w:r w:rsidRPr="009A7F8A">
        <w:rPr>
          <w:rFonts w:ascii="Calibri Light" w:hAnsi="Calibri Light"/>
          <w:color w:val="2E74B5"/>
          <w:sz w:val="32"/>
          <w:szCs w:val="32"/>
          <w:lang w:eastAsia="en-US"/>
        </w:rPr>
        <w:lastRenderedPageBreak/>
        <w:t>2. Sexualentwicklung/Psychosexuelle Entwicklungsphasen</w:t>
      </w:r>
      <w:bookmarkEnd w:id="1"/>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Die psychosexuelle Entwicklung wurde von Sigmund Freud in fünf Phasen unterteilt, die nicht nur aufeinander aufbauen, sondern fließend ineinander übergehen, abhängig von der indiv</w:t>
      </w:r>
      <w:r w:rsidR="00B935A5">
        <w:rPr>
          <w:rFonts w:ascii="Calibri" w:eastAsia="Calibri" w:hAnsi="Calibri"/>
          <w:sz w:val="22"/>
          <w:szCs w:val="22"/>
          <w:lang w:eastAsia="en-US"/>
        </w:rPr>
        <w:t>iduellen Entwicklung des Kindes:</w:t>
      </w:r>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In der ersten Phase (</w:t>
      </w:r>
      <w:r w:rsidRPr="009A7F8A">
        <w:rPr>
          <w:rFonts w:ascii="Calibri" w:eastAsia="Calibri" w:hAnsi="Calibri"/>
          <w:b/>
          <w:sz w:val="22"/>
          <w:szCs w:val="22"/>
          <w:lang w:eastAsia="en-US"/>
        </w:rPr>
        <w:t>orale Phase</w:t>
      </w:r>
      <w:r w:rsidRPr="009A7F8A">
        <w:rPr>
          <w:rFonts w:ascii="Calibri" w:eastAsia="Calibri" w:hAnsi="Calibri"/>
          <w:sz w:val="22"/>
          <w:szCs w:val="22"/>
          <w:lang w:eastAsia="en-US"/>
        </w:rPr>
        <w:t xml:space="preserve">, ca. 1. Lebensjahr) wird die Umgebung über Mund, Lippen und die Zunge erkundet. Das heißt ein Baby nimmt alles was es in die Finger kriegen kann auch gerne in den Mund. Durch das Saugen und Lutschen kann das Baby Spannungen abbauen. </w:t>
      </w:r>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Als pädagogische Fachkräfte schaffen wir in unserer Einrichtung eine Umgebung, die den Kindern sowohl Möglichkeiten zum oralen Erkunden gibt, als auch die nötige Sicherheit, dass dabei kein Kind gesundheitlich zu Schaden kommt.</w:t>
      </w:r>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 xml:space="preserve">In der </w:t>
      </w:r>
      <w:r w:rsidRPr="009A7F8A">
        <w:rPr>
          <w:rFonts w:ascii="Calibri" w:eastAsia="Calibri" w:hAnsi="Calibri"/>
          <w:b/>
          <w:sz w:val="22"/>
          <w:szCs w:val="22"/>
          <w:lang w:eastAsia="en-US"/>
        </w:rPr>
        <w:t>analen Phase</w:t>
      </w:r>
      <w:r w:rsidRPr="009A7F8A">
        <w:rPr>
          <w:rFonts w:ascii="Calibri" w:eastAsia="Calibri" w:hAnsi="Calibri"/>
          <w:sz w:val="22"/>
          <w:szCs w:val="22"/>
          <w:lang w:eastAsia="en-US"/>
        </w:rPr>
        <w:t xml:space="preserve"> (ca. 2.-3. Lebensjahr) beschäftigen sich die Kinder mit Festhalten und Loslassen, Spannung und Entspannung und lernen ihren Schließmuskel zu kontrollieren. </w:t>
      </w:r>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 xml:space="preserve">In dieser Phase unterstützen wir - ohne dabei Druck auszuüben! – die Reinlichkeitserziehung der Kinder. </w:t>
      </w:r>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 xml:space="preserve">In der </w:t>
      </w:r>
      <w:r w:rsidRPr="009A7F8A">
        <w:rPr>
          <w:rFonts w:ascii="Calibri" w:eastAsia="Calibri" w:hAnsi="Calibri"/>
          <w:b/>
          <w:sz w:val="22"/>
          <w:szCs w:val="22"/>
          <w:lang w:eastAsia="en-US"/>
        </w:rPr>
        <w:t>phallischen Phase</w:t>
      </w:r>
      <w:r w:rsidRPr="009A7F8A">
        <w:rPr>
          <w:rFonts w:ascii="Calibri" w:eastAsia="Calibri" w:hAnsi="Calibri"/>
          <w:sz w:val="22"/>
          <w:szCs w:val="22"/>
          <w:lang w:eastAsia="en-US"/>
        </w:rPr>
        <w:t xml:space="preserve"> (ca. 3.-6. Lebensjahr) erkunden Kinder ihre Geschlechtsteile und entdecken den Unterschied zwischen weiblichen und männlichen Geschlechtsteilen. In dieser Zeit kommt es häufig zu Rollenspielen und Doktorspielen. Außerdem beschäftigen Kinder sich mit Fragen zu Zeugung, Schwangerschaft und Geburt. </w:t>
      </w:r>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 xml:space="preserve">Wir </w:t>
      </w:r>
      <w:r w:rsidR="00BF1679">
        <w:rPr>
          <w:rFonts w:ascii="Calibri" w:eastAsia="Calibri" w:hAnsi="Calibri"/>
          <w:sz w:val="22"/>
          <w:szCs w:val="22"/>
          <w:lang w:eastAsia="en-US"/>
        </w:rPr>
        <w:t>Fachkräfte</w:t>
      </w:r>
      <w:r w:rsidRPr="009A7F8A">
        <w:rPr>
          <w:rFonts w:ascii="Calibri" w:eastAsia="Calibri" w:hAnsi="Calibri"/>
          <w:sz w:val="22"/>
          <w:szCs w:val="22"/>
          <w:lang w:eastAsia="en-US"/>
        </w:rPr>
        <w:t xml:space="preserve"> unterstützen die Kinder, indem wir Geschlechtsteile richtige benennen (z.B. Penis, Vulva, Vagina, Brust) und Fragen der Kinder ehrlich, sachlich richtig und kindgerecht beantworten. Wir lassen eigene und gegenseitige Körpererkundungen der Kinder zu, reagieren wertfrei und achten darauf, dass keine Grenze überschritten werden. (Siehe auch: 7. Doktorspiele)</w:t>
      </w:r>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 xml:space="preserve">In der </w:t>
      </w:r>
      <w:r w:rsidRPr="009A7F8A">
        <w:rPr>
          <w:rFonts w:ascii="Calibri" w:eastAsia="Calibri" w:hAnsi="Calibri"/>
          <w:b/>
          <w:sz w:val="22"/>
          <w:szCs w:val="22"/>
          <w:lang w:eastAsia="en-US"/>
        </w:rPr>
        <w:t>Latenzphase</w:t>
      </w:r>
      <w:r w:rsidRPr="009A7F8A">
        <w:rPr>
          <w:rFonts w:ascii="Calibri" w:eastAsia="Calibri" w:hAnsi="Calibri"/>
          <w:sz w:val="22"/>
          <w:szCs w:val="22"/>
          <w:lang w:eastAsia="en-US"/>
        </w:rPr>
        <w:t xml:space="preserve"> (ca. 6 bis Pubertät) rücken andere Themen als die Sexualität in den Vordergrund. Kinder entwickeln ein Schamgefühl.</w:t>
      </w:r>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 xml:space="preserve">Für uns </w:t>
      </w:r>
      <w:r w:rsidR="00BF1679">
        <w:rPr>
          <w:rFonts w:ascii="Calibri" w:eastAsia="Calibri" w:hAnsi="Calibri"/>
          <w:sz w:val="22"/>
          <w:szCs w:val="22"/>
          <w:lang w:eastAsia="en-US"/>
        </w:rPr>
        <w:t>Fachkräfte</w:t>
      </w:r>
      <w:r w:rsidRPr="009A7F8A">
        <w:rPr>
          <w:rFonts w:ascii="Calibri" w:eastAsia="Calibri" w:hAnsi="Calibri"/>
          <w:sz w:val="22"/>
          <w:szCs w:val="22"/>
          <w:lang w:eastAsia="en-US"/>
        </w:rPr>
        <w:t xml:space="preserve"> bedeutet das, dass wir den Kindern Raum geben, ihre Privatsphäre achten und das Schamgefühl der Kinder respektieren, z.B. beim Umziehen oder versehentlichem Einnässen.</w:t>
      </w:r>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 xml:space="preserve">In der fünften Phase (= </w:t>
      </w:r>
      <w:r w:rsidRPr="009A7F8A">
        <w:rPr>
          <w:rFonts w:ascii="Calibri" w:eastAsia="Calibri" w:hAnsi="Calibri"/>
          <w:b/>
          <w:sz w:val="22"/>
          <w:szCs w:val="22"/>
          <w:lang w:eastAsia="en-US"/>
        </w:rPr>
        <w:t>genitale Phase</w:t>
      </w:r>
      <w:r w:rsidRPr="009A7F8A">
        <w:rPr>
          <w:rFonts w:ascii="Calibri" w:eastAsia="Calibri" w:hAnsi="Calibri"/>
          <w:sz w:val="22"/>
          <w:szCs w:val="22"/>
          <w:lang w:eastAsia="en-US"/>
        </w:rPr>
        <w:t>, ab Pubertät) geht die kindliche Sexualität in die Erwachsenensexualität über. Es entstehen körperliche Anziehungen, es kommt zu ersten sexuellen Erfahrungen.</w:t>
      </w:r>
    </w:p>
    <w:p w:rsidR="009A7F8A" w:rsidRPr="009A7F8A" w:rsidRDefault="009A7F8A" w:rsidP="009A7F8A">
      <w:pPr>
        <w:spacing w:after="160" w:line="259" w:lineRule="auto"/>
        <w:rPr>
          <w:rFonts w:ascii="Calibri" w:eastAsia="Calibri" w:hAnsi="Calibri"/>
          <w:sz w:val="22"/>
          <w:szCs w:val="22"/>
          <w:lang w:eastAsia="en-US"/>
        </w:rPr>
      </w:pPr>
    </w:p>
    <w:p w:rsidR="009A7F8A" w:rsidRPr="009A7F8A" w:rsidRDefault="009A7F8A" w:rsidP="009A7F8A">
      <w:pPr>
        <w:keepNext/>
        <w:keepLines/>
        <w:spacing w:before="240" w:line="259" w:lineRule="auto"/>
        <w:outlineLvl w:val="0"/>
        <w:rPr>
          <w:rFonts w:ascii="Calibri Light" w:hAnsi="Calibri Light"/>
          <w:color w:val="2E74B5"/>
          <w:sz w:val="32"/>
          <w:szCs w:val="32"/>
          <w:lang w:eastAsia="en-US"/>
        </w:rPr>
      </w:pPr>
      <w:bookmarkStart w:id="2" w:name="_Toc170121073"/>
      <w:r w:rsidRPr="009A7F8A">
        <w:rPr>
          <w:rFonts w:ascii="Calibri Light" w:hAnsi="Calibri Light"/>
          <w:color w:val="2E74B5"/>
          <w:sz w:val="32"/>
          <w:szCs w:val="32"/>
          <w:lang w:eastAsia="en-US"/>
        </w:rPr>
        <w:lastRenderedPageBreak/>
        <w:t>3. Gender Pädagogik/ Geschlechterspezifische Sexualentwicklung</w:t>
      </w:r>
      <w:bookmarkEnd w:id="2"/>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Mit dem Begriff „Gender“ werden die Geschlechterrollen bezeichnet, die von Mädchen, Jungen, Frauen und Männern erwartet werden.  Nach und nach bilden sich diese durch die Prägung des sozialen Umfelds, persönlichen Erfahrungen und der Politik aus.</w:t>
      </w:r>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Das bedeutet für uns:</w:t>
      </w:r>
    </w:p>
    <w:p w:rsidR="009A7F8A" w:rsidRPr="009A7F8A" w:rsidRDefault="009A7F8A" w:rsidP="009A7F8A">
      <w:pPr>
        <w:numPr>
          <w:ilvl w:val="0"/>
          <w:numId w:val="23"/>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 xml:space="preserve">Es gibt keine geschlechterspezifischen Spielmaterialen und Farben („Mädchen spielen mit Puppen und Jungen mit Autos, </w:t>
      </w:r>
      <w:proofErr w:type="gramStart"/>
      <w:r w:rsidRPr="009A7F8A">
        <w:rPr>
          <w:rFonts w:ascii="Calibri" w:eastAsia="Calibri" w:hAnsi="Calibri"/>
          <w:sz w:val="22"/>
          <w:szCs w:val="22"/>
          <w:lang w:eastAsia="en-US"/>
        </w:rPr>
        <w:t>Nicht :Mädchen</w:t>
      </w:r>
      <w:proofErr w:type="gramEnd"/>
      <w:r w:rsidRPr="009A7F8A">
        <w:rPr>
          <w:rFonts w:ascii="Calibri" w:eastAsia="Calibri" w:hAnsi="Calibri"/>
          <w:sz w:val="22"/>
          <w:szCs w:val="22"/>
          <w:lang w:eastAsia="en-US"/>
        </w:rPr>
        <w:t xml:space="preserve">=pink, Jungen =blau“) </w:t>
      </w:r>
    </w:p>
    <w:p w:rsidR="009A7F8A" w:rsidRPr="009A7F8A" w:rsidRDefault="009A7F8A" w:rsidP="009A7F8A">
      <w:pPr>
        <w:numPr>
          <w:ilvl w:val="0"/>
          <w:numId w:val="23"/>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Jungen dürfen sich genauso Kleider Anziehen, wie Mädchen sich als Ritter oder Cowboy verkleiden dürfen (Es gibt kein „Typisch“ Jungs, „Typisch“ Mädchen)</w:t>
      </w:r>
    </w:p>
    <w:p w:rsidR="009A7F8A" w:rsidRPr="009A7F8A" w:rsidRDefault="009A7F8A" w:rsidP="009A7F8A">
      <w:pPr>
        <w:numPr>
          <w:ilvl w:val="0"/>
          <w:numId w:val="23"/>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Mädchen und Jungen stehen in jeder Hinsicht auf einer Ebene, keiner hat einen höheren Stellenwert, sie sind gleichwertig und gleichberechtigt</w:t>
      </w:r>
    </w:p>
    <w:p w:rsidR="009A7F8A" w:rsidRPr="009A7F8A" w:rsidRDefault="009A7F8A" w:rsidP="009A7F8A">
      <w:pPr>
        <w:numPr>
          <w:ilvl w:val="0"/>
          <w:numId w:val="23"/>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Keiner wird aufgrund seiner Geschlechtsidentität ausgegrenzt.</w:t>
      </w:r>
    </w:p>
    <w:p w:rsidR="009A7F8A" w:rsidRPr="009A7F8A" w:rsidRDefault="009A7F8A" w:rsidP="009A7F8A">
      <w:pPr>
        <w:spacing w:after="160" w:line="259" w:lineRule="auto"/>
        <w:rPr>
          <w:rFonts w:ascii="Calibri" w:eastAsia="Calibri" w:hAnsi="Calibri"/>
          <w:sz w:val="22"/>
          <w:szCs w:val="22"/>
          <w:lang w:eastAsia="en-US"/>
        </w:rPr>
      </w:pPr>
    </w:p>
    <w:p w:rsidR="009A7F8A" w:rsidRPr="009A7F8A" w:rsidRDefault="009A7F8A" w:rsidP="009A7F8A">
      <w:pPr>
        <w:keepNext/>
        <w:keepLines/>
        <w:spacing w:before="240" w:line="259" w:lineRule="auto"/>
        <w:outlineLvl w:val="0"/>
        <w:rPr>
          <w:rFonts w:ascii="Calibri Light" w:hAnsi="Calibri Light"/>
          <w:color w:val="2E74B5"/>
          <w:sz w:val="32"/>
          <w:szCs w:val="32"/>
          <w:lang w:eastAsia="en-US"/>
        </w:rPr>
      </w:pPr>
      <w:bookmarkStart w:id="3" w:name="_Toc170121074"/>
      <w:r w:rsidRPr="009A7F8A">
        <w:rPr>
          <w:rFonts w:ascii="Calibri Light" w:hAnsi="Calibri Light"/>
          <w:color w:val="2E74B5"/>
          <w:sz w:val="32"/>
          <w:szCs w:val="32"/>
          <w:lang w:eastAsia="en-US"/>
        </w:rPr>
        <w:t>4. Unsere Haltung/Ziele</w:t>
      </w:r>
      <w:bookmarkEnd w:id="3"/>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 xml:space="preserve">Als wichtigster Aspekt im Hinblick auf die sexualpädagogische Entwicklung und Erziehung, gilt, dass die Privatsphäre und Intimsphäre jedes Einzelnen gewahrt und respektiert wird (Bei den Kindern, als auch bei uns als </w:t>
      </w:r>
      <w:r w:rsidR="00BF1679">
        <w:rPr>
          <w:rFonts w:ascii="Calibri" w:eastAsia="Calibri" w:hAnsi="Calibri"/>
          <w:sz w:val="22"/>
          <w:szCs w:val="22"/>
          <w:lang w:eastAsia="en-US"/>
        </w:rPr>
        <w:t>Fachkräfte</w:t>
      </w:r>
      <w:r w:rsidRPr="009A7F8A">
        <w:rPr>
          <w:rFonts w:ascii="Calibri" w:eastAsia="Calibri" w:hAnsi="Calibri"/>
          <w:sz w:val="22"/>
          <w:szCs w:val="22"/>
          <w:lang w:eastAsia="en-US"/>
        </w:rPr>
        <w:t>)</w:t>
      </w:r>
    </w:p>
    <w:p w:rsidR="009A7F8A" w:rsidRPr="009A7F8A" w:rsidRDefault="009A7F8A" w:rsidP="009A7F8A">
      <w:pPr>
        <w:spacing w:after="160" w:line="259" w:lineRule="auto"/>
        <w:ind w:left="720"/>
        <w:contextualSpacing/>
        <w:rPr>
          <w:rFonts w:ascii="Calibri" w:eastAsia="Calibri" w:hAnsi="Calibri"/>
          <w:sz w:val="22"/>
          <w:szCs w:val="22"/>
          <w:lang w:eastAsia="en-US"/>
        </w:rPr>
      </w:pPr>
    </w:p>
    <w:p w:rsidR="009A7F8A" w:rsidRPr="009A7F8A" w:rsidRDefault="009A7F8A" w:rsidP="009A7F8A">
      <w:pPr>
        <w:numPr>
          <w:ilvl w:val="0"/>
          <w:numId w:val="24"/>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Toilettengänge werden nur soweit unterstützt, wie das Kind es möchte.</w:t>
      </w:r>
    </w:p>
    <w:p w:rsidR="009A7F8A" w:rsidRPr="009A7F8A" w:rsidRDefault="009A7F8A" w:rsidP="009A7F8A">
      <w:pPr>
        <w:numPr>
          <w:ilvl w:val="0"/>
          <w:numId w:val="24"/>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Wir achten auf ein angemessenes Nähe- und Distanzverhalten (es werden keine Küsse verteilt und die Kinder küssen uns nicht, Kinder sitzen nicht dauerhaft auf dem Schoß)</w:t>
      </w:r>
    </w:p>
    <w:p w:rsidR="009A7F8A" w:rsidRPr="009A7F8A" w:rsidRDefault="009A7F8A" w:rsidP="009A7F8A">
      <w:pPr>
        <w:numPr>
          <w:ilvl w:val="0"/>
          <w:numId w:val="24"/>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Wir nennen Kinder bei ihrem richtigen Namen (keine Verniedlichungen)</w:t>
      </w:r>
    </w:p>
    <w:p w:rsidR="009A7F8A" w:rsidRPr="009A7F8A" w:rsidRDefault="009A7F8A" w:rsidP="009A7F8A">
      <w:pPr>
        <w:numPr>
          <w:ilvl w:val="0"/>
          <w:numId w:val="24"/>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Wir benennen Körperteile korrekt (auch die Geschlechtsteile)</w:t>
      </w:r>
    </w:p>
    <w:p w:rsidR="009A7F8A" w:rsidRPr="009A7F8A" w:rsidRDefault="009A7F8A" w:rsidP="009A7F8A">
      <w:pPr>
        <w:numPr>
          <w:ilvl w:val="0"/>
          <w:numId w:val="24"/>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Auf das Schamgefühl nehmen wir sehr viel Rücksicht (Beispielsweise, wenn das Kind sich eingenässt hat, nehmen wir das Kind behutsam aus der Situation heraus, es darf sich selber umziehen, wenn es das möchte, wenn es Hilfe benötigt, darf es fragen)</w:t>
      </w:r>
    </w:p>
    <w:p w:rsidR="009A7F8A" w:rsidRPr="009A7F8A" w:rsidRDefault="009A7F8A" w:rsidP="009A7F8A">
      <w:pPr>
        <w:numPr>
          <w:ilvl w:val="0"/>
          <w:numId w:val="24"/>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Kinder entscheiden selber, inwieweit sie unsere Hilfe benötigen und annehmen möchten</w:t>
      </w:r>
    </w:p>
    <w:p w:rsidR="009A7F8A" w:rsidRPr="009A7F8A" w:rsidRDefault="009A7F8A" w:rsidP="009A7F8A">
      <w:pPr>
        <w:numPr>
          <w:ilvl w:val="0"/>
          <w:numId w:val="24"/>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Kinder dürfen selber entscheiden, wer sie z.B. zum Toilettengang begleiten soll</w:t>
      </w:r>
    </w:p>
    <w:p w:rsidR="009A7F8A" w:rsidRPr="009A7F8A" w:rsidRDefault="009A7F8A" w:rsidP="009A7F8A">
      <w:pPr>
        <w:numPr>
          <w:ilvl w:val="0"/>
          <w:numId w:val="24"/>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Die Rituale und kulturellen Hintergründe jedes Einzelnen werden respektiert, aber auch behutsam Grenzen gesetzt.</w:t>
      </w:r>
    </w:p>
    <w:p w:rsidR="009A7F8A" w:rsidRPr="009A7F8A" w:rsidRDefault="009A7F8A" w:rsidP="009A7F8A">
      <w:pPr>
        <w:numPr>
          <w:ilvl w:val="0"/>
          <w:numId w:val="24"/>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Ein „Nein“ heißt „Nein“ und wird auch als solches voll und ganz respektiert, sofern dies keine Selbst- oder Fremdgefährdung bedeutet.</w:t>
      </w:r>
    </w:p>
    <w:p w:rsidR="009A7F8A" w:rsidRPr="009A7F8A" w:rsidRDefault="009A7F8A" w:rsidP="009A7F8A">
      <w:pPr>
        <w:numPr>
          <w:ilvl w:val="0"/>
          <w:numId w:val="24"/>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Räume werden nicht abgeschlossen und sind jederzeit von außen zugänglich</w:t>
      </w:r>
    </w:p>
    <w:p w:rsidR="009A7F8A" w:rsidRPr="00B935A5" w:rsidRDefault="009A7F8A" w:rsidP="00B935A5">
      <w:pPr>
        <w:numPr>
          <w:ilvl w:val="0"/>
          <w:numId w:val="24"/>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Wir vermitteln den Kindern eine positive Haltung ihrem Körper gegenüber</w:t>
      </w:r>
    </w:p>
    <w:p w:rsidR="009A7F8A" w:rsidRPr="009A7F8A" w:rsidRDefault="009A7F8A" w:rsidP="009A7F8A">
      <w:pPr>
        <w:keepNext/>
        <w:keepLines/>
        <w:spacing w:before="240" w:line="259" w:lineRule="auto"/>
        <w:outlineLvl w:val="0"/>
        <w:rPr>
          <w:rFonts w:ascii="Calibri Light" w:hAnsi="Calibri Light"/>
          <w:color w:val="2E74B5"/>
          <w:sz w:val="32"/>
          <w:szCs w:val="32"/>
          <w:lang w:eastAsia="en-US"/>
        </w:rPr>
      </w:pPr>
      <w:bookmarkStart w:id="4" w:name="_Toc170121075"/>
      <w:r w:rsidRPr="009A7F8A">
        <w:rPr>
          <w:rFonts w:ascii="Calibri Light" w:hAnsi="Calibri Light"/>
          <w:color w:val="2E74B5"/>
          <w:sz w:val="32"/>
          <w:szCs w:val="32"/>
          <w:lang w:eastAsia="en-US"/>
        </w:rPr>
        <w:lastRenderedPageBreak/>
        <w:t>5. Wickelsituation</w:t>
      </w:r>
      <w:bookmarkEnd w:id="4"/>
    </w:p>
    <w:p w:rsidR="009A7F8A" w:rsidRPr="009A7F8A" w:rsidRDefault="009A7F8A" w:rsidP="009A7F8A">
      <w:pPr>
        <w:numPr>
          <w:ilvl w:val="0"/>
          <w:numId w:val="25"/>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 xml:space="preserve">Es wird nicht ungefragt an der </w:t>
      </w:r>
      <w:r w:rsidR="00BF1679">
        <w:rPr>
          <w:rFonts w:ascii="Calibri" w:eastAsia="Calibri" w:hAnsi="Calibri"/>
          <w:sz w:val="22"/>
          <w:szCs w:val="22"/>
          <w:lang w:eastAsia="en-US"/>
        </w:rPr>
        <w:t>Windel</w:t>
      </w:r>
      <w:r w:rsidRPr="009A7F8A">
        <w:rPr>
          <w:rFonts w:ascii="Calibri" w:eastAsia="Calibri" w:hAnsi="Calibri"/>
          <w:sz w:val="22"/>
          <w:szCs w:val="22"/>
          <w:lang w:eastAsia="en-US"/>
        </w:rPr>
        <w:t xml:space="preserve"> gerochen, reingeguckt oder reingefasst</w:t>
      </w:r>
    </w:p>
    <w:p w:rsidR="009A7F8A" w:rsidRPr="009A7F8A" w:rsidRDefault="009A7F8A" w:rsidP="009A7F8A">
      <w:pPr>
        <w:numPr>
          <w:ilvl w:val="0"/>
          <w:numId w:val="25"/>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In der Eingewöhnung wird die Wickelsituation zunächst von der Fachkraft nur begleitet, die Eltern wickeln. Erst, wenn das Vertrauen aufgebaut wurde übernimmt auch die Fachkraft die Wickelsituation</w:t>
      </w:r>
    </w:p>
    <w:p w:rsidR="009A7F8A" w:rsidRPr="009A7F8A" w:rsidRDefault="009A7F8A" w:rsidP="009A7F8A">
      <w:pPr>
        <w:numPr>
          <w:ilvl w:val="0"/>
          <w:numId w:val="25"/>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Beim Wickeln und beim Toilettengang werden Handschuhe benutzt</w:t>
      </w:r>
    </w:p>
    <w:p w:rsidR="009A7F8A" w:rsidRPr="009A7F8A" w:rsidRDefault="009A7F8A" w:rsidP="009A7F8A">
      <w:pPr>
        <w:numPr>
          <w:ilvl w:val="0"/>
          <w:numId w:val="25"/>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 xml:space="preserve">Jeder Schritt wird sprachlich begleitet </w:t>
      </w:r>
    </w:p>
    <w:p w:rsidR="009A7F8A" w:rsidRPr="009A7F8A" w:rsidRDefault="009A7F8A" w:rsidP="009A7F8A">
      <w:pPr>
        <w:numPr>
          <w:ilvl w:val="0"/>
          <w:numId w:val="25"/>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 xml:space="preserve">Auch bei kleinen Kindern wird die </w:t>
      </w:r>
      <w:proofErr w:type="spellStart"/>
      <w:r w:rsidRPr="009A7F8A">
        <w:rPr>
          <w:rFonts w:ascii="Calibri" w:eastAsia="Calibri" w:hAnsi="Calibri"/>
          <w:sz w:val="22"/>
          <w:szCs w:val="22"/>
          <w:lang w:eastAsia="en-US"/>
        </w:rPr>
        <w:t>Privats</w:t>
      </w:r>
      <w:proofErr w:type="spellEnd"/>
      <w:r w:rsidRPr="009A7F8A">
        <w:rPr>
          <w:rFonts w:ascii="Calibri" w:eastAsia="Calibri" w:hAnsi="Calibri"/>
          <w:sz w:val="22"/>
          <w:szCs w:val="22"/>
          <w:lang w:eastAsia="en-US"/>
        </w:rPr>
        <w:t>- und Intimsphäre beachtet (1:1-Situation)</w:t>
      </w:r>
    </w:p>
    <w:p w:rsidR="009A7F8A" w:rsidRPr="009A7F8A" w:rsidRDefault="009A7F8A" w:rsidP="009A7F8A">
      <w:pPr>
        <w:numPr>
          <w:ilvl w:val="0"/>
          <w:numId w:val="25"/>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Das Kind darf selber entscheiden, von wem es gewickelt werden möchte, sofern es dies zeigen und benennen kann.</w:t>
      </w:r>
    </w:p>
    <w:p w:rsidR="009A7F8A" w:rsidRPr="009A7F8A" w:rsidRDefault="009A7F8A" w:rsidP="009A7F8A">
      <w:pPr>
        <w:spacing w:after="160" w:line="259" w:lineRule="auto"/>
        <w:rPr>
          <w:rFonts w:ascii="Calibri" w:eastAsia="Calibri" w:hAnsi="Calibri"/>
          <w:b/>
          <w:sz w:val="22"/>
          <w:szCs w:val="22"/>
          <w:u w:val="single"/>
          <w:lang w:eastAsia="en-US"/>
        </w:rPr>
      </w:pPr>
    </w:p>
    <w:p w:rsidR="009A7F8A" w:rsidRPr="009A7F8A" w:rsidRDefault="009A7F8A" w:rsidP="009A7F8A">
      <w:pPr>
        <w:keepNext/>
        <w:keepLines/>
        <w:spacing w:before="240" w:line="259" w:lineRule="auto"/>
        <w:outlineLvl w:val="0"/>
        <w:rPr>
          <w:rFonts w:ascii="Calibri Light" w:hAnsi="Calibri Light"/>
          <w:color w:val="2E74B5"/>
          <w:sz w:val="32"/>
          <w:szCs w:val="32"/>
          <w:lang w:eastAsia="en-US"/>
        </w:rPr>
      </w:pPr>
      <w:bookmarkStart w:id="5" w:name="_Toc170121076"/>
      <w:r w:rsidRPr="009A7F8A">
        <w:rPr>
          <w:rFonts w:ascii="Calibri Light" w:hAnsi="Calibri Light"/>
          <w:color w:val="2E74B5"/>
          <w:sz w:val="32"/>
          <w:szCs w:val="32"/>
          <w:lang w:eastAsia="en-US"/>
        </w:rPr>
        <w:t>6. Sauberkeitserziehung</w:t>
      </w:r>
      <w:bookmarkEnd w:id="5"/>
    </w:p>
    <w:p w:rsidR="009A7F8A" w:rsidRPr="009A7F8A" w:rsidRDefault="009A7F8A" w:rsidP="009A7F8A">
      <w:pPr>
        <w:numPr>
          <w:ilvl w:val="0"/>
          <w:numId w:val="26"/>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Die Toiletten sind durch Türen abgegrenzt, sodass die Privatsphäre des Kindes geachtet wird</w:t>
      </w:r>
    </w:p>
    <w:p w:rsidR="009A7F8A" w:rsidRPr="009A7F8A" w:rsidRDefault="009A7F8A" w:rsidP="009A7F8A">
      <w:pPr>
        <w:numPr>
          <w:ilvl w:val="0"/>
          <w:numId w:val="26"/>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Wenn das Kind zur Toilette möchte, wird es begleitet, sofern es dies wünscht, es wird aber nicht gezwungen</w:t>
      </w:r>
    </w:p>
    <w:p w:rsidR="009A7F8A" w:rsidRPr="009A7F8A" w:rsidRDefault="009A7F8A" w:rsidP="009A7F8A">
      <w:pPr>
        <w:numPr>
          <w:ilvl w:val="0"/>
          <w:numId w:val="26"/>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Bei uns gibt es kein „Toilettentraining“, jedes Kind entscheidet selbst und individuell nach Entwicklungsstand, wann es die Windel nicht mehr benötigt und zur Toilette gehen möchte.</w:t>
      </w:r>
    </w:p>
    <w:p w:rsidR="009A7F8A" w:rsidRPr="009A7F8A" w:rsidRDefault="009A7F8A" w:rsidP="009A7F8A">
      <w:pPr>
        <w:numPr>
          <w:ilvl w:val="0"/>
          <w:numId w:val="26"/>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Insbesondere beim Übergang von der Windel zur Toilette unterstützen wir die Kinder vermehrt, um sie vor „Wund-sein“ zu schützen</w:t>
      </w:r>
    </w:p>
    <w:p w:rsidR="00B935A5" w:rsidRPr="009A7F8A" w:rsidRDefault="00B935A5" w:rsidP="009A7F8A">
      <w:pPr>
        <w:spacing w:after="160" w:line="259" w:lineRule="auto"/>
        <w:rPr>
          <w:rFonts w:ascii="Calibri" w:eastAsia="Calibri" w:hAnsi="Calibri"/>
          <w:sz w:val="22"/>
          <w:szCs w:val="22"/>
          <w:lang w:eastAsia="en-US"/>
        </w:rPr>
      </w:pPr>
    </w:p>
    <w:p w:rsidR="009A7F8A" w:rsidRPr="009A7F8A" w:rsidRDefault="009A7F8A" w:rsidP="009A7F8A">
      <w:pPr>
        <w:keepNext/>
        <w:keepLines/>
        <w:spacing w:before="240" w:line="259" w:lineRule="auto"/>
        <w:outlineLvl w:val="0"/>
        <w:rPr>
          <w:rFonts w:ascii="Calibri Light" w:hAnsi="Calibri Light"/>
          <w:color w:val="2E74B5"/>
          <w:sz w:val="32"/>
          <w:szCs w:val="32"/>
          <w:lang w:eastAsia="en-US"/>
        </w:rPr>
      </w:pPr>
      <w:bookmarkStart w:id="6" w:name="_Toc170121077"/>
      <w:r w:rsidRPr="009A7F8A">
        <w:rPr>
          <w:rFonts w:ascii="Calibri Light" w:hAnsi="Calibri Light"/>
          <w:color w:val="2E74B5"/>
          <w:sz w:val="32"/>
          <w:szCs w:val="32"/>
          <w:lang w:eastAsia="en-US"/>
        </w:rPr>
        <w:t>7.Doktorspiele</w:t>
      </w:r>
      <w:bookmarkEnd w:id="6"/>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„Doktorspiele“ gehören zur normalen kindlichen Entwicklung und sind nichts Verwerfliches. Eher sind sie eine wichtige Lernerfahrung zu einer eigenen, individuellen Sexualität. Sie sollten daher vorrangig als „Spiel“ der Kinder gesehen werden, in dem sie Ihre ersten Erfahrungen machen.</w:t>
      </w:r>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Aber es gibt für Doktorspiele klare Regeln:</w:t>
      </w:r>
    </w:p>
    <w:p w:rsidR="009A7F8A" w:rsidRPr="009A7F8A" w:rsidRDefault="009A7F8A" w:rsidP="009A7F8A">
      <w:pPr>
        <w:spacing w:after="160" w:line="259" w:lineRule="auto"/>
        <w:ind w:left="720"/>
        <w:contextualSpacing/>
        <w:rPr>
          <w:rFonts w:ascii="Calibri" w:eastAsia="Calibri" w:hAnsi="Calibri"/>
          <w:sz w:val="22"/>
          <w:szCs w:val="22"/>
          <w:lang w:eastAsia="en-US"/>
        </w:rPr>
      </w:pPr>
    </w:p>
    <w:p w:rsidR="009A7F8A" w:rsidRPr="009A7F8A" w:rsidRDefault="009A7F8A" w:rsidP="009A7F8A">
      <w:pPr>
        <w:numPr>
          <w:ilvl w:val="0"/>
          <w:numId w:val="27"/>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Jedes Kind entscheidet selbst, ob und mit wem es seinen Körper erkunden möchte.</w:t>
      </w:r>
    </w:p>
    <w:p w:rsidR="009A7F8A" w:rsidRPr="009A7F8A" w:rsidRDefault="009A7F8A" w:rsidP="009A7F8A">
      <w:pPr>
        <w:numPr>
          <w:ilvl w:val="0"/>
          <w:numId w:val="27"/>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Es wird sich nicht gegenseitig verletzt oder es werden Gegenstände in die Körperöffnungen gesteckt (Mund, Nase, Ohr, Po usw.)</w:t>
      </w:r>
    </w:p>
    <w:p w:rsidR="009A7F8A" w:rsidRPr="009A7F8A" w:rsidRDefault="009A7F8A" w:rsidP="009A7F8A">
      <w:pPr>
        <w:numPr>
          <w:ilvl w:val="0"/>
          <w:numId w:val="27"/>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Erwachsene</w:t>
      </w:r>
      <w:r w:rsidR="00BF1679">
        <w:rPr>
          <w:rFonts w:ascii="Calibri" w:eastAsia="Calibri" w:hAnsi="Calibri"/>
          <w:sz w:val="22"/>
          <w:szCs w:val="22"/>
          <w:lang w:eastAsia="en-US"/>
        </w:rPr>
        <w:t>n ist es untersagt</w:t>
      </w:r>
      <w:r w:rsidRPr="009A7F8A">
        <w:rPr>
          <w:rFonts w:ascii="Calibri" w:eastAsia="Calibri" w:hAnsi="Calibri"/>
          <w:sz w:val="22"/>
          <w:szCs w:val="22"/>
          <w:lang w:eastAsia="en-US"/>
        </w:rPr>
        <w:t xml:space="preserve"> sich an diesen Doktorspielen beteiligen.</w:t>
      </w:r>
    </w:p>
    <w:p w:rsidR="009A7F8A" w:rsidRPr="009A7F8A" w:rsidRDefault="009A7F8A" w:rsidP="009A7F8A">
      <w:pPr>
        <w:numPr>
          <w:ilvl w:val="0"/>
          <w:numId w:val="27"/>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Bei Doktorspielen wird sich nicht vollständig entkleidet, die Geschlechtsteile bleiben bedeckt</w:t>
      </w:r>
    </w:p>
    <w:p w:rsidR="009A7F8A" w:rsidRPr="009A7F8A" w:rsidRDefault="009A7F8A" w:rsidP="009A7F8A">
      <w:pPr>
        <w:numPr>
          <w:ilvl w:val="0"/>
          <w:numId w:val="27"/>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Der Altersunterschied zwischen den Kindern darf nicht zu groß sein (max. 2 Jahre)</w:t>
      </w:r>
    </w:p>
    <w:p w:rsidR="009A7F8A" w:rsidRPr="009A7F8A" w:rsidRDefault="009A7F8A" w:rsidP="009A7F8A">
      <w:pPr>
        <w:numPr>
          <w:ilvl w:val="0"/>
          <w:numId w:val="27"/>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Das Kind darf jederzeit sagen, wenn es nicht mehr mitspielen möchte.</w:t>
      </w:r>
    </w:p>
    <w:p w:rsidR="009A7F8A" w:rsidRPr="009A7F8A" w:rsidRDefault="009A7F8A" w:rsidP="009A7F8A">
      <w:pPr>
        <w:numPr>
          <w:ilvl w:val="0"/>
          <w:numId w:val="27"/>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lastRenderedPageBreak/>
        <w:t>Kinder dürfen sich jederzeit Hilfe bei uns Erwachsenen holen und wir reagieren angemessen darauf (Hilfe holen ist kein Petzen!)</w:t>
      </w:r>
    </w:p>
    <w:p w:rsidR="009A7F8A" w:rsidRPr="009A7F8A" w:rsidRDefault="009A7F8A" w:rsidP="009A7F8A">
      <w:pPr>
        <w:numPr>
          <w:ilvl w:val="0"/>
          <w:numId w:val="27"/>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 xml:space="preserve">Wir </w:t>
      </w:r>
      <w:r w:rsidR="00BF1679">
        <w:rPr>
          <w:rFonts w:ascii="Calibri" w:eastAsia="Calibri" w:hAnsi="Calibri"/>
          <w:sz w:val="22"/>
          <w:szCs w:val="22"/>
          <w:lang w:eastAsia="en-US"/>
        </w:rPr>
        <w:t>Fachkräfte</w:t>
      </w:r>
      <w:r w:rsidRPr="009A7F8A">
        <w:rPr>
          <w:rFonts w:ascii="Calibri" w:eastAsia="Calibri" w:hAnsi="Calibri"/>
          <w:sz w:val="22"/>
          <w:szCs w:val="22"/>
          <w:lang w:eastAsia="en-US"/>
        </w:rPr>
        <w:t xml:space="preserve"> achten darauf, dass keine Grenzverletzungen stattfinden, indem wir „ein Auge“ auf diese Situationen haben und gegebenenfalls schnell handeln können.</w:t>
      </w:r>
    </w:p>
    <w:p w:rsidR="009A7F8A" w:rsidRPr="009A7F8A" w:rsidRDefault="009A7F8A" w:rsidP="009A7F8A">
      <w:pPr>
        <w:numPr>
          <w:ilvl w:val="0"/>
          <w:numId w:val="27"/>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Wir stehen mit den Eltern immer in eine engen Austausch, um Unsicherheiten und Ängste zu vermeiden</w:t>
      </w:r>
    </w:p>
    <w:p w:rsidR="009A7F8A" w:rsidRPr="009A7F8A" w:rsidRDefault="009A7F8A" w:rsidP="009A7F8A">
      <w:pPr>
        <w:spacing w:after="160" w:line="259" w:lineRule="auto"/>
        <w:rPr>
          <w:rFonts w:ascii="Calibri" w:eastAsia="Calibri" w:hAnsi="Calibri"/>
          <w:sz w:val="22"/>
          <w:szCs w:val="22"/>
          <w:lang w:eastAsia="en-US"/>
        </w:rPr>
      </w:pPr>
    </w:p>
    <w:p w:rsidR="009A7F8A" w:rsidRPr="009A7F8A" w:rsidRDefault="009A7F8A" w:rsidP="009A7F8A">
      <w:pPr>
        <w:keepNext/>
        <w:keepLines/>
        <w:spacing w:before="240" w:line="259" w:lineRule="auto"/>
        <w:outlineLvl w:val="0"/>
        <w:rPr>
          <w:rFonts w:ascii="Calibri Light" w:hAnsi="Calibri Light"/>
          <w:color w:val="2E74B5"/>
          <w:sz w:val="32"/>
          <w:szCs w:val="32"/>
          <w:lang w:eastAsia="en-US"/>
        </w:rPr>
      </w:pPr>
      <w:bookmarkStart w:id="7" w:name="_Toc170121078"/>
      <w:r w:rsidRPr="009A7F8A">
        <w:rPr>
          <w:rFonts w:ascii="Calibri Light" w:hAnsi="Calibri Light"/>
          <w:color w:val="2E74B5"/>
          <w:sz w:val="32"/>
          <w:szCs w:val="32"/>
          <w:lang w:eastAsia="en-US"/>
        </w:rPr>
        <w:t>8. Selbstbefriedigung</w:t>
      </w:r>
      <w:bookmarkEnd w:id="7"/>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Für viele Kinder ist die Selbstbefriedigung (Masturbation) ein Teil ihres Heranwachsens und daher in der Entwicklung völlig normal. Die Kinder sollten nicht das Gefühl bekommen, dass ihre Sexualität etwas Schlechtes ist. Sie wissen noch nichts von gesellschaftlichen Tabus.</w:t>
      </w:r>
    </w:p>
    <w:p w:rsidR="009A7F8A" w:rsidRPr="009A7F8A" w:rsidRDefault="009A7F8A" w:rsidP="009A7F8A">
      <w:pPr>
        <w:numPr>
          <w:ilvl w:val="0"/>
          <w:numId w:val="30"/>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Die Kinder werden mit ihren Bedürfnissen und in ihrer Privatsphäre respektiert.</w:t>
      </w:r>
    </w:p>
    <w:p w:rsidR="009A7F8A" w:rsidRPr="009A7F8A" w:rsidRDefault="009A7F8A" w:rsidP="009A7F8A">
      <w:pPr>
        <w:numPr>
          <w:ilvl w:val="0"/>
          <w:numId w:val="30"/>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Kindliche Selbstbefriedigung bleibt unkommentiert, wir haben aber ein Auge darauf.</w:t>
      </w:r>
    </w:p>
    <w:p w:rsidR="00B935A5" w:rsidRDefault="00B935A5" w:rsidP="009A7F8A">
      <w:pPr>
        <w:spacing w:after="160" w:line="259" w:lineRule="auto"/>
        <w:rPr>
          <w:rFonts w:ascii="Calibri" w:eastAsia="Calibri" w:hAnsi="Calibri"/>
          <w:b/>
          <w:sz w:val="22"/>
          <w:szCs w:val="22"/>
          <w:u w:val="single"/>
          <w:lang w:eastAsia="en-US"/>
        </w:rPr>
      </w:pPr>
    </w:p>
    <w:p w:rsidR="009A7F8A" w:rsidRPr="009A7F8A" w:rsidRDefault="00B935A5" w:rsidP="009A7F8A">
      <w:pPr>
        <w:keepNext/>
        <w:keepLines/>
        <w:spacing w:before="240" w:line="259" w:lineRule="auto"/>
        <w:outlineLvl w:val="0"/>
        <w:rPr>
          <w:rFonts w:ascii="Calibri Light" w:hAnsi="Calibri Light"/>
          <w:color w:val="2E74B5"/>
          <w:sz w:val="32"/>
          <w:szCs w:val="32"/>
          <w:lang w:eastAsia="en-US"/>
        </w:rPr>
      </w:pPr>
      <w:bookmarkStart w:id="8" w:name="_Toc170121079"/>
      <w:r>
        <w:rPr>
          <w:rFonts w:ascii="Calibri Light" w:hAnsi="Calibri Light"/>
          <w:color w:val="2E74B5"/>
          <w:sz w:val="32"/>
          <w:szCs w:val="32"/>
          <w:lang w:eastAsia="en-US"/>
        </w:rPr>
        <w:t>9</w:t>
      </w:r>
      <w:r w:rsidR="009A7F8A" w:rsidRPr="009A7F8A">
        <w:rPr>
          <w:rFonts w:ascii="Calibri Light" w:hAnsi="Calibri Light"/>
          <w:color w:val="2E74B5"/>
          <w:sz w:val="32"/>
          <w:szCs w:val="32"/>
          <w:lang w:eastAsia="en-US"/>
        </w:rPr>
        <w:t>. Elternarbeit</w:t>
      </w:r>
      <w:bookmarkEnd w:id="8"/>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In der Zusammenarbeit mit den Eltern ist uns gegenseitiges Vertrauen und Wertschätzung sehr wichtig. Dies kann nur durch einen regelmäßigen Austausch, Offenheit und Transparenz entstehen.</w:t>
      </w:r>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Dies bedeutet für uns:</w:t>
      </w:r>
    </w:p>
    <w:p w:rsidR="009A7F8A" w:rsidRPr="009A7F8A" w:rsidRDefault="009A7F8A" w:rsidP="009A7F8A">
      <w:pPr>
        <w:numPr>
          <w:ilvl w:val="0"/>
          <w:numId w:val="29"/>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Das sexualpädagogische Konzept ist den Eltern bekannt und kann auch auf unserer Homepage eingesehen werden</w:t>
      </w:r>
    </w:p>
    <w:p w:rsidR="009A7F8A" w:rsidRPr="009A7F8A" w:rsidRDefault="009A7F8A" w:rsidP="009A7F8A">
      <w:pPr>
        <w:numPr>
          <w:ilvl w:val="0"/>
          <w:numId w:val="29"/>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Unterschiedliche Werte, Erziehungsansätze, kulturelle und religiöse Einstellungen werden berücksichtigt und mit den Eltern besprochen (sofern sie nicht unserem sexualpädagogischen Konzept widersprechen)</w:t>
      </w:r>
    </w:p>
    <w:p w:rsidR="009A7F8A" w:rsidRPr="009A7F8A" w:rsidRDefault="009A7F8A" w:rsidP="009A7F8A">
      <w:pPr>
        <w:numPr>
          <w:ilvl w:val="0"/>
          <w:numId w:val="29"/>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Das Thema Aufklärung, Zeugung, Geburt etc. wird nicht in der Kita thematisiert, sondern zu Hause in den Familien besprochen. Fragen der Kinder zu diesen Themen werden altersentsprechend und verständlich beantwortet. Die Eltern werden hierüber informiert.</w:t>
      </w:r>
    </w:p>
    <w:p w:rsidR="009A7F8A" w:rsidRPr="009A7F8A" w:rsidRDefault="009A7F8A" w:rsidP="009A7F8A">
      <w:pPr>
        <w:spacing w:after="160" w:line="259" w:lineRule="auto"/>
        <w:ind w:left="720"/>
        <w:contextualSpacing/>
        <w:rPr>
          <w:rFonts w:ascii="Calibri" w:eastAsia="Calibri" w:hAnsi="Calibri"/>
          <w:sz w:val="22"/>
          <w:szCs w:val="22"/>
          <w:lang w:eastAsia="en-US"/>
        </w:rPr>
      </w:pPr>
    </w:p>
    <w:p w:rsidR="009A7F8A" w:rsidRDefault="009A7F8A" w:rsidP="009A7F8A">
      <w:pPr>
        <w:spacing w:after="160" w:line="259" w:lineRule="auto"/>
        <w:ind w:left="720"/>
        <w:contextualSpacing/>
        <w:rPr>
          <w:rFonts w:ascii="Calibri" w:eastAsia="Calibri" w:hAnsi="Calibri"/>
          <w:sz w:val="22"/>
          <w:szCs w:val="22"/>
          <w:lang w:eastAsia="en-US"/>
        </w:rPr>
      </w:pPr>
    </w:p>
    <w:p w:rsidR="00B935A5" w:rsidRDefault="00B935A5" w:rsidP="009A7F8A">
      <w:pPr>
        <w:spacing w:after="160" w:line="259" w:lineRule="auto"/>
        <w:ind w:left="720"/>
        <w:contextualSpacing/>
        <w:rPr>
          <w:rFonts w:ascii="Calibri" w:eastAsia="Calibri" w:hAnsi="Calibri"/>
          <w:sz w:val="22"/>
          <w:szCs w:val="22"/>
          <w:lang w:eastAsia="en-US"/>
        </w:rPr>
      </w:pPr>
    </w:p>
    <w:p w:rsidR="00B935A5" w:rsidRPr="009A7F8A" w:rsidRDefault="00B935A5" w:rsidP="009A7F8A">
      <w:pPr>
        <w:spacing w:after="160" w:line="259" w:lineRule="auto"/>
        <w:ind w:left="720"/>
        <w:contextualSpacing/>
        <w:rPr>
          <w:rFonts w:ascii="Calibri" w:eastAsia="Calibri" w:hAnsi="Calibri"/>
          <w:sz w:val="22"/>
          <w:szCs w:val="22"/>
          <w:lang w:eastAsia="en-US"/>
        </w:rPr>
      </w:pPr>
    </w:p>
    <w:p w:rsidR="009A7F8A" w:rsidRPr="009A7F8A" w:rsidRDefault="009A7F8A" w:rsidP="009A7F8A">
      <w:pPr>
        <w:keepNext/>
        <w:keepLines/>
        <w:spacing w:before="240" w:line="259" w:lineRule="auto"/>
        <w:outlineLvl w:val="0"/>
        <w:rPr>
          <w:rFonts w:ascii="Calibri Light" w:hAnsi="Calibri Light"/>
          <w:color w:val="2E74B5"/>
          <w:sz w:val="32"/>
          <w:szCs w:val="32"/>
          <w:lang w:eastAsia="en-US"/>
        </w:rPr>
      </w:pPr>
      <w:bookmarkStart w:id="9" w:name="_Toc170121080"/>
      <w:r w:rsidRPr="009A7F8A">
        <w:rPr>
          <w:rFonts w:ascii="Calibri Light" w:hAnsi="Calibri Light"/>
          <w:color w:val="2E74B5"/>
          <w:sz w:val="32"/>
          <w:szCs w:val="32"/>
          <w:lang w:eastAsia="en-US"/>
        </w:rPr>
        <w:lastRenderedPageBreak/>
        <w:t>10.Grenzüberschreitung, sexuelle Übergriffe bei Kindern untereinander</w:t>
      </w:r>
      <w:bookmarkEnd w:id="9"/>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Manchmal kommt es im Spiel der Kinder untereinander, bewusst oder unbewusst zu sexuellen Grenzverletzungen. Oft unterbrechen die Kinder dann ihr Tun oder sie benötigen hierbei Hilfe. Passieren diese Grenzverletzungen strategisch und vorsätzlich spricht man von sexuellen Übergriffen.</w:t>
      </w:r>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Wir achten darauf, dass:</w:t>
      </w:r>
    </w:p>
    <w:p w:rsidR="009A7F8A" w:rsidRPr="009A7F8A" w:rsidRDefault="009A7F8A" w:rsidP="009A7F8A">
      <w:pPr>
        <w:numPr>
          <w:ilvl w:val="0"/>
          <w:numId w:val="28"/>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Deutlich ältere Kinder ihre Körper nicht mit jüngeren Kindern erkunden</w:t>
      </w:r>
    </w:p>
    <w:p w:rsidR="009A7F8A" w:rsidRPr="009A7F8A" w:rsidRDefault="009A7F8A" w:rsidP="009A7F8A">
      <w:pPr>
        <w:numPr>
          <w:ilvl w:val="0"/>
          <w:numId w:val="28"/>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Ein Kind nicht mitmachen muss, wenn es nicht freiwillig mitmachen möchte oder Angst hat.</w:t>
      </w:r>
    </w:p>
    <w:p w:rsidR="009A7F8A" w:rsidRPr="009A7F8A" w:rsidRDefault="009A7F8A" w:rsidP="009A7F8A">
      <w:pPr>
        <w:numPr>
          <w:ilvl w:val="0"/>
          <w:numId w:val="28"/>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Kinder keine stark sexualisierte Sprache verwenden oder Schimpfwörter benutzen und dadurch andere Kinder beleidigen oder demütigen</w:t>
      </w:r>
    </w:p>
    <w:p w:rsidR="009A7F8A" w:rsidRPr="009A7F8A" w:rsidRDefault="009A7F8A" w:rsidP="009A7F8A">
      <w:pPr>
        <w:numPr>
          <w:ilvl w:val="0"/>
          <w:numId w:val="28"/>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Kinder sich selbst oder andere nicht verletzen</w:t>
      </w:r>
    </w:p>
    <w:p w:rsidR="009A7F8A" w:rsidRPr="009A7F8A" w:rsidRDefault="009A7F8A" w:rsidP="009A7F8A">
      <w:pPr>
        <w:numPr>
          <w:ilvl w:val="0"/>
          <w:numId w:val="28"/>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Kinder sich nicht gegenseitig überreden oder drängeln ihre Geschlechtsteile zu zeigen oder zu berühren</w:t>
      </w:r>
    </w:p>
    <w:p w:rsidR="009A7F8A" w:rsidRPr="009A7F8A" w:rsidRDefault="009A7F8A" w:rsidP="009A7F8A">
      <w:pPr>
        <w:numPr>
          <w:ilvl w:val="0"/>
          <w:numId w:val="28"/>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Wir unsere Regeln zum Thema Körpererkundung regelmäßig bzw. bei Bedarf mit allen Kindern besprechen.</w:t>
      </w:r>
    </w:p>
    <w:p w:rsidR="009A7F8A" w:rsidRPr="009A7F8A" w:rsidRDefault="009A7F8A" w:rsidP="009A7F8A">
      <w:pPr>
        <w:numPr>
          <w:ilvl w:val="0"/>
          <w:numId w:val="28"/>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Wir das Selbstvertrauen der Kinder stärken, damit sie sich in solchen Situationen trauen, „Nein“ oder „Stopp“ zu sagen, bzw. sich Hilfe zu holen.</w:t>
      </w:r>
    </w:p>
    <w:p w:rsidR="009A7F8A" w:rsidRPr="009A7F8A" w:rsidRDefault="009A7F8A" w:rsidP="009A7F8A">
      <w:pPr>
        <w:numPr>
          <w:ilvl w:val="0"/>
          <w:numId w:val="28"/>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Jedes Kind ernst nehmen, das mit einem Anliegen zu uns kommt.</w:t>
      </w:r>
    </w:p>
    <w:p w:rsidR="009A7F8A" w:rsidRPr="009A7F8A" w:rsidRDefault="009A7F8A" w:rsidP="009A7F8A">
      <w:pPr>
        <w:spacing w:after="160" w:line="259" w:lineRule="auto"/>
        <w:rPr>
          <w:rFonts w:ascii="Calibri" w:eastAsia="Calibri" w:hAnsi="Calibri"/>
          <w:sz w:val="22"/>
          <w:szCs w:val="22"/>
          <w:lang w:eastAsia="en-US"/>
        </w:rPr>
      </w:pPr>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Wenn das Kind nicht selbst aus der Situation rauskommt, kann es Hilfe holen und bekommt diese auch. (Hilfe holen ist kein „Petzen“)</w:t>
      </w:r>
    </w:p>
    <w:p w:rsidR="009A7F8A" w:rsidRPr="009A7F8A" w:rsidRDefault="009A7F8A" w:rsidP="00B935A5">
      <w:pPr>
        <w:pStyle w:val="StandardWeb"/>
        <w:rPr>
          <w:rFonts w:ascii="Calibri" w:eastAsia="Calibri" w:hAnsi="Calibri"/>
          <w:sz w:val="22"/>
          <w:szCs w:val="22"/>
          <w:lang w:eastAsia="en-US"/>
        </w:rPr>
      </w:pPr>
      <w:r w:rsidRPr="009A7F8A">
        <w:rPr>
          <w:rFonts w:ascii="Calibri" w:eastAsia="Calibri" w:hAnsi="Calibri"/>
          <w:sz w:val="22"/>
          <w:szCs w:val="22"/>
          <w:lang w:eastAsia="en-US"/>
        </w:rPr>
        <w:t>Wenn es doch einmal zu Problemsituationen kommt, beraten wir uns im Team oder ziehen externe Hilfe</w:t>
      </w:r>
      <w:r w:rsidR="00B935A5">
        <w:rPr>
          <w:rFonts w:ascii="Calibri" w:eastAsia="Calibri" w:hAnsi="Calibri"/>
          <w:sz w:val="22"/>
          <w:szCs w:val="22"/>
          <w:lang w:eastAsia="en-US"/>
        </w:rPr>
        <w:t xml:space="preserve"> (z.B. Insofern Erfahrene Fachkräfte, …)</w:t>
      </w:r>
      <w:r w:rsidRPr="009A7F8A">
        <w:rPr>
          <w:rFonts w:ascii="Calibri" w:eastAsia="Calibri" w:hAnsi="Calibri"/>
          <w:sz w:val="22"/>
          <w:szCs w:val="22"/>
          <w:lang w:eastAsia="en-US"/>
        </w:rPr>
        <w:t xml:space="preserve"> hinzu. Dies alles geschieht natürlich auch immer in einem engen Austausch mit den Erziehungsberechtigten der Kinder.</w:t>
      </w:r>
      <w:r w:rsidR="00B935A5">
        <w:rPr>
          <w:rFonts w:ascii="Calibri" w:eastAsia="Calibri" w:hAnsi="Calibri"/>
          <w:sz w:val="22"/>
          <w:szCs w:val="22"/>
          <w:lang w:eastAsia="en-US"/>
        </w:rPr>
        <w:t xml:space="preserve"> Außerdem werden </w:t>
      </w:r>
      <w:r w:rsidR="00B935A5" w:rsidRPr="00B935A5">
        <w:rPr>
          <w:rFonts w:ascii="Calibri" w:eastAsia="Calibri" w:hAnsi="Calibri"/>
          <w:sz w:val="22"/>
          <w:szCs w:val="22"/>
          <w:lang w:eastAsia="en-US"/>
        </w:rPr>
        <w:t>Er</w:t>
      </w:r>
      <w:r w:rsidR="00B935A5">
        <w:rPr>
          <w:rFonts w:ascii="Calibri" w:eastAsia="Calibri" w:hAnsi="Calibri"/>
          <w:sz w:val="22"/>
          <w:szCs w:val="22"/>
          <w:lang w:eastAsia="en-US"/>
        </w:rPr>
        <w:t>eignisse oder Entwicklungen</w:t>
      </w:r>
      <w:r w:rsidR="00B935A5" w:rsidRPr="00B935A5">
        <w:rPr>
          <w:rFonts w:ascii="Calibri" w:eastAsia="Calibri" w:hAnsi="Calibri"/>
          <w:sz w:val="22"/>
          <w:szCs w:val="22"/>
          <w:lang w:eastAsia="en-US"/>
        </w:rPr>
        <w:t>, die das Wohl der Kinder und Jugendlichen beeinträchtigen</w:t>
      </w:r>
      <w:r w:rsidR="00B935A5">
        <w:rPr>
          <w:rFonts w:ascii="Calibri" w:eastAsia="Calibri" w:hAnsi="Calibri"/>
          <w:sz w:val="22"/>
          <w:szCs w:val="22"/>
          <w:lang w:eastAsia="en-US"/>
        </w:rPr>
        <w:t>, gemäß §47 Abs. 1 Nr. 2 SGB VIII der zuständigen Behörde unverzüglich gemeldet. Es greift der Interventionsplan des Kirchenkreises Bramsche.</w:t>
      </w:r>
    </w:p>
    <w:p w:rsidR="009A7F8A" w:rsidRDefault="009A7F8A" w:rsidP="009A7F8A">
      <w:pPr>
        <w:spacing w:after="160" w:line="259" w:lineRule="auto"/>
        <w:rPr>
          <w:rFonts w:ascii="Calibri" w:eastAsia="Calibri" w:hAnsi="Calibri"/>
          <w:sz w:val="22"/>
          <w:szCs w:val="22"/>
          <w:lang w:eastAsia="en-US"/>
        </w:rPr>
      </w:pPr>
    </w:p>
    <w:p w:rsidR="00B935A5" w:rsidRDefault="00B935A5" w:rsidP="009A7F8A">
      <w:pPr>
        <w:spacing w:after="160" w:line="259" w:lineRule="auto"/>
        <w:rPr>
          <w:rFonts w:ascii="Calibri" w:eastAsia="Calibri" w:hAnsi="Calibri"/>
          <w:sz w:val="22"/>
          <w:szCs w:val="22"/>
          <w:lang w:eastAsia="en-US"/>
        </w:rPr>
      </w:pPr>
    </w:p>
    <w:p w:rsidR="00B935A5" w:rsidRDefault="00B935A5" w:rsidP="009A7F8A">
      <w:pPr>
        <w:spacing w:after="160" w:line="259" w:lineRule="auto"/>
        <w:rPr>
          <w:rFonts w:ascii="Calibri" w:eastAsia="Calibri" w:hAnsi="Calibri"/>
          <w:sz w:val="22"/>
          <w:szCs w:val="22"/>
          <w:lang w:eastAsia="en-US"/>
        </w:rPr>
      </w:pPr>
    </w:p>
    <w:p w:rsidR="00B935A5" w:rsidRDefault="00B935A5" w:rsidP="009A7F8A">
      <w:pPr>
        <w:spacing w:after="160" w:line="259" w:lineRule="auto"/>
        <w:rPr>
          <w:rFonts w:ascii="Calibri" w:eastAsia="Calibri" w:hAnsi="Calibri"/>
          <w:sz w:val="22"/>
          <w:szCs w:val="22"/>
          <w:lang w:eastAsia="en-US"/>
        </w:rPr>
      </w:pPr>
    </w:p>
    <w:p w:rsidR="00B935A5" w:rsidRPr="009A7F8A" w:rsidRDefault="00B935A5" w:rsidP="009A7F8A">
      <w:pPr>
        <w:spacing w:after="160" w:line="259" w:lineRule="auto"/>
        <w:rPr>
          <w:rFonts w:ascii="Calibri" w:eastAsia="Calibri" w:hAnsi="Calibri"/>
          <w:sz w:val="22"/>
          <w:szCs w:val="22"/>
          <w:lang w:eastAsia="en-US"/>
        </w:rPr>
      </w:pPr>
      <w:bookmarkStart w:id="10" w:name="_GoBack"/>
      <w:bookmarkEnd w:id="10"/>
    </w:p>
    <w:p w:rsidR="009A7F8A" w:rsidRPr="009A7F8A" w:rsidRDefault="009A7F8A" w:rsidP="009A7F8A">
      <w:pPr>
        <w:keepNext/>
        <w:keepLines/>
        <w:spacing w:before="240" w:line="259" w:lineRule="auto"/>
        <w:outlineLvl w:val="0"/>
        <w:rPr>
          <w:rFonts w:ascii="Calibri Light" w:hAnsi="Calibri Light"/>
          <w:color w:val="2E74B5"/>
          <w:sz w:val="32"/>
          <w:szCs w:val="32"/>
          <w:lang w:eastAsia="en-US"/>
        </w:rPr>
      </w:pPr>
      <w:bookmarkStart w:id="11" w:name="_Toc170121081"/>
      <w:r w:rsidRPr="009A7F8A">
        <w:rPr>
          <w:rFonts w:ascii="Calibri Light" w:hAnsi="Calibri Light"/>
          <w:color w:val="2E74B5"/>
          <w:sz w:val="32"/>
          <w:szCs w:val="32"/>
          <w:lang w:eastAsia="en-US"/>
        </w:rPr>
        <w:lastRenderedPageBreak/>
        <w:t>11.Literatur</w:t>
      </w:r>
      <w:bookmarkEnd w:id="11"/>
    </w:p>
    <w:p w:rsidR="009A7F8A" w:rsidRPr="009A7F8A" w:rsidRDefault="009A7F8A" w:rsidP="009A7F8A">
      <w:pPr>
        <w:spacing w:after="160" w:line="259" w:lineRule="auto"/>
        <w:rPr>
          <w:rFonts w:ascii="Calibri" w:eastAsia="Calibri" w:hAnsi="Calibri"/>
          <w:sz w:val="22"/>
          <w:szCs w:val="22"/>
          <w:lang w:eastAsia="en-US"/>
        </w:rPr>
      </w:pPr>
      <w:r w:rsidRPr="009A7F8A">
        <w:rPr>
          <w:rFonts w:ascii="Calibri" w:eastAsia="Calibri" w:hAnsi="Calibri"/>
          <w:sz w:val="22"/>
          <w:szCs w:val="22"/>
          <w:lang w:eastAsia="en-US"/>
        </w:rPr>
        <w:t>Fachliteratur:</w:t>
      </w:r>
    </w:p>
    <w:p w:rsidR="009A7F8A" w:rsidRPr="009A7F8A" w:rsidRDefault="009A7F8A" w:rsidP="009A7F8A">
      <w:pPr>
        <w:numPr>
          <w:ilvl w:val="0"/>
          <w:numId w:val="31"/>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M. Kröger; „Sexualerziehung in der Kita-Basiswissen, Fallbeispiele, Reflexionsfragen und Checklisten für Team und Elternarbeit“ (2021), DON BOSCO Verlag</w:t>
      </w:r>
    </w:p>
    <w:p w:rsidR="009A7F8A" w:rsidRPr="00B935A5" w:rsidRDefault="009A7F8A" w:rsidP="009A7F8A">
      <w:pPr>
        <w:numPr>
          <w:ilvl w:val="0"/>
          <w:numId w:val="31"/>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 xml:space="preserve">J. </w:t>
      </w:r>
      <w:proofErr w:type="spellStart"/>
      <w:r w:rsidRPr="009A7F8A">
        <w:rPr>
          <w:rFonts w:ascii="Calibri" w:eastAsia="Calibri" w:hAnsi="Calibri"/>
          <w:sz w:val="22"/>
          <w:szCs w:val="22"/>
          <w:lang w:eastAsia="en-US"/>
        </w:rPr>
        <w:t>Maywald</w:t>
      </w:r>
      <w:proofErr w:type="spellEnd"/>
      <w:r w:rsidRPr="009A7F8A">
        <w:rPr>
          <w:rFonts w:ascii="Calibri" w:eastAsia="Calibri" w:hAnsi="Calibri"/>
          <w:sz w:val="22"/>
          <w:szCs w:val="22"/>
          <w:lang w:eastAsia="en-US"/>
        </w:rPr>
        <w:t>; „Sexualpädagogik in der Kita“ (2022), Herder Verlag</w:t>
      </w:r>
    </w:p>
    <w:p w:rsidR="009A7F8A" w:rsidRPr="009A7F8A" w:rsidRDefault="009A7F8A" w:rsidP="009A7F8A">
      <w:pPr>
        <w:numPr>
          <w:ilvl w:val="0"/>
          <w:numId w:val="31"/>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Kinderliteratur:</w:t>
      </w:r>
    </w:p>
    <w:p w:rsidR="009A7F8A" w:rsidRPr="009A7F8A" w:rsidRDefault="009A7F8A" w:rsidP="009A7F8A">
      <w:pPr>
        <w:numPr>
          <w:ilvl w:val="0"/>
          <w:numId w:val="31"/>
        </w:numPr>
        <w:spacing w:after="160" w:line="259" w:lineRule="auto"/>
        <w:contextualSpacing/>
        <w:rPr>
          <w:rFonts w:ascii="Calibri" w:eastAsia="Calibri" w:hAnsi="Calibri"/>
          <w:sz w:val="22"/>
          <w:szCs w:val="22"/>
          <w:lang w:eastAsia="en-US"/>
        </w:rPr>
      </w:pPr>
      <w:proofErr w:type="spellStart"/>
      <w:r w:rsidRPr="009A7F8A">
        <w:rPr>
          <w:rFonts w:ascii="Calibri" w:eastAsia="Calibri" w:hAnsi="Calibri"/>
          <w:sz w:val="22"/>
          <w:szCs w:val="22"/>
          <w:lang w:eastAsia="en-US"/>
        </w:rPr>
        <w:t>S.Bohlmann</w:t>
      </w:r>
      <w:proofErr w:type="spellEnd"/>
      <w:r w:rsidRPr="009A7F8A">
        <w:rPr>
          <w:rFonts w:ascii="Calibri" w:eastAsia="Calibri" w:hAnsi="Calibri"/>
          <w:sz w:val="22"/>
          <w:szCs w:val="22"/>
          <w:lang w:eastAsia="en-US"/>
        </w:rPr>
        <w:t xml:space="preserve">; K. </w:t>
      </w:r>
      <w:proofErr w:type="spellStart"/>
      <w:r w:rsidRPr="009A7F8A">
        <w:rPr>
          <w:rFonts w:ascii="Calibri" w:eastAsia="Calibri" w:hAnsi="Calibri"/>
          <w:sz w:val="22"/>
          <w:szCs w:val="22"/>
          <w:lang w:eastAsia="en-US"/>
        </w:rPr>
        <w:t>Schoene</w:t>
      </w:r>
      <w:proofErr w:type="spellEnd"/>
      <w:r w:rsidRPr="009A7F8A">
        <w:rPr>
          <w:rFonts w:ascii="Calibri" w:eastAsia="Calibri" w:hAnsi="Calibri"/>
          <w:sz w:val="22"/>
          <w:szCs w:val="22"/>
          <w:lang w:eastAsia="en-US"/>
        </w:rPr>
        <w:t xml:space="preserve"> „Der kleine Siebenschläfer-gleich ist alles wieder gut“ (2021), </w:t>
      </w:r>
      <w:proofErr w:type="spellStart"/>
      <w:r w:rsidRPr="009A7F8A">
        <w:rPr>
          <w:rFonts w:ascii="Calibri" w:eastAsia="Calibri" w:hAnsi="Calibri"/>
          <w:sz w:val="22"/>
          <w:szCs w:val="22"/>
          <w:lang w:eastAsia="en-US"/>
        </w:rPr>
        <w:t>Thienemann</w:t>
      </w:r>
      <w:proofErr w:type="spellEnd"/>
      <w:r w:rsidRPr="009A7F8A">
        <w:rPr>
          <w:rFonts w:ascii="Calibri" w:eastAsia="Calibri" w:hAnsi="Calibri"/>
          <w:sz w:val="22"/>
          <w:szCs w:val="22"/>
          <w:lang w:eastAsia="en-US"/>
        </w:rPr>
        <w:t>-Esslinger Verlag</w:t>
      </w:r>
    </w:p>
    <w:p w:rsidR="009A7F8A" w:rsidRPr="009A7F8A" w:rsidRDefault="009A7F8A" w:rsidP="009A7F8A">
      <w:pPr>
        <w:numPr>
          <w:ilvl w:val="0"/>
          <w:numId w:val="31"/>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P. Klose, D. Gruber, I. Mertens, U. Schöbel, K. Eisele; „Frag doch mal die Maus-Mein Körper“ (2020), Carlsen-Verlag</w:t>
      </w:r>
    </w:p>
    <w:p w:rsidR="009A7F8A" w:rsidRPr="009A7F8A" w:rsidRDefault="009A7F8A" w:rsidP="009A7F8A">
      <w:pPr>
        <w:numPr>
          <w:ilvl w:val="0"/>
          <w:numId w:val="31"/>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M.-U. Kling, A. Henn; „Das Nein-Horn“ (2023), Carlsen-Verlag</w:t>
      </w:r>
    </w:p>
    <w:p w:rsidR="009A7F8A" w:rsidRPr="009A7F8A" w:rsidRDefault="009A7F8A" w:rsidP="009A7F8A">
      <w:pPr>
        <w:numPr>
          <w:ilvl w:val="0"/>
          <w:numId w:val="31"/>
        </w:numPr>
        <w:spacing w:after="160" w:line="259" w:lineRule="auto"/>
        <w:contextualSpacing/>
        <w:rPr>
          <w:rFonts w:ascii="Calibri" w:eastAsia="Calibri" w:hAnsi="Calibri"/>
          <w:sz w:val="22"/>
          <w:szCs w:val="22"/>
          <w:lang w:eastAsia="en-US"/>
        </w:rPr>
      </w:pPr>
      <w:proofErr w:type="spellStart"/>
      <w:proofErr w:type="gramStart"/>
      <w:r w:rsidRPr="009A7F8A">
        <w:rPr>
          <w:rFonts w:ascii="Calibri" w:eastAsia="Calibri" w:hAnsi="Calibri"/>
          <w:sz w:val="22"/>
          <w:szCs w:val="22"/>
          <w:lang w:eastAsia="en-US"/>
        </w:rPr>
        <w:t>B.sabbag</w:t>
      </w:r>
      <w:proofErr w:type="spellEnd"/>
      <w:proofErr w:type="gramEnd"/>
      <w:r w:rsidRPr="009A7F8A">
        <w:rPr>
          <w:rFonts w:ascii="Calibri" w:eastAsia="Calibri" w:hAnsi="Calibri"/>
          <w:sz w:val="22"/>
          <w:szCs w:val="22"/>
          <w:lang w:eastAsia="en-US"/>
        </w:rPr>
        <w:t xml:space="preserve">, </w:t>
      </w:r>
      <w:proofErr w:type="spellStart"/>
      <w:r w:rsidRPr="009A7F8A">
        <w:rPr>
          <w:rFonts w:ascii="Calibri" w:eastAsia="Calibri" w:hAnsi="Calibri"/>
          <w:sz w:val="22"/>
          <w:szCs w:val="22"/>
          <w:lang w:eastAsia="en-US"/>
        </w:rPr>
        <w:t>I.Lange</w:t>
      </w:r>
      <w:proofErr w:type="spellEnd"/>
      <w:r w:rsidRPr="009A7F8A">
        <w:rPr>
          <w:rFonts w:ascii="Calibri" w:eastAsia="Calibri" w:hAnsi="Calibri"/>
          <w:sz w:val="22"/>
          <w:szCs w:val="22"/>
          <w:lang w:eastAsia="en-US"/>
        </w:rPr>
        <w:t xml:space="preserve">; „Das Kleine Wildschwein </w:t>
      </w:r>
      <w:proofErr w:type="spellStart"/>
      <w:r w:rsidRPr="009A7F8A">
        <w:rPr>
          <w:rFonts w:ascii="Calibri" w:eastAsia="Calibri" w:hAnsi="Calibri"/>
          <w:sz w:val="22"/>
          <w:szCs w:val="22"/>
          <w:lang w:eastAsia="en-US"/>
        </w:rPr>
        <w:t>Willanderssein</w:t>
      </w:r>
      <w:proofErr w:type="spellEnd"/>
      <w:r w:rsidRPr="009A7F8A">
        <w:rPr>
          <w:rFonts w:ascii="Calibri" w:eastAsia="Calibri" w:hAnsi="Calibri"/>
          <w:sz w:val="22"/>
          <w:szCs w:val="22"/>
          <w:lang w:eastAsia="en-US"/>
        </w:rPr>
        <w:t xml:space="preserve">“ (2021), </w:t>
      </w:r>
      <w:proofErr w:type="spellStart"/>
      <w:r w:rsidRPr="009A7F8A">
        <w:rPr>
          <w:rFonts w:ascii="Calibri" w:eastAsia="Calibri" w:hAnsi="Calibri"/>
          <w:sz w:val="22"/>
          <w:szCs w:val="22"/>
          <w:lang w:eastAsia="en-US"/>
        </w:rPr>
        <w:t>arsEdition</w:t>
      </w:r>
      <w:proofErr w:type="spellEnd"/>
      <w:r w:rsidRPr="009A7F8A">
        <w:rPr>
          <w:rFonts w:ascii="Calibri" w:eastAsia="Calibri" w:hAnsi="Calibri"/>
          <w:sz w:val="22"/>
          <w:szCs w:val="22"/>
          <w:lang w:eastAsia="en-US"/>
        </w:rPr>
        <w:t xml:space="preserve"> Verlag</w:t>
      </w:r>
    </w:p>
    <w:p w:rsidR="009A7F8A" w:rsidRPr="009A7F8A" w:rsidRDefault="009A7F8A" w:rsidP="009A7F8A">
      <w:pPr>
        <w:numPr>
          <w:ilvl w:val="0"/>
          <w:numId w:val="31"/>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 xml:space="preserve">N. </w:t>
      </w:r>
      <w:proofErr w:type="spellStart"/>
      <w:r w:rsidRPr="009A7F8A">
        <w:rPr>
          <w:rFonts w:ascii="Calibri" w:eastAsia="Calibri" w:hAnsi="Calibri"/>
          <w:sz w:val="22"/>
          <w:szCs w:val="22"/>
          <w:lang w:eastAsia="en-US"/>
        </w:rPr>
        <w:t>Kinnear</w:t>
      </w:r>
      <w:proofErr w:type="spellEnd"/>
      <w:r w:rsidRPr="009A7F8A">
        <w:rPr>
          <w:rFonts w:ascii="Calibri" w:eastAsia="Calibri" w:hAnsi="Calibri"/>
          <w:sz w:val="22"/>
          <w:szCs w:val="22"/>
          <w:lang w:eastAsia="en-US"/>
        </w:rPr>
        <w:t>; „</w:t>
      </w:r>
      <w:proofErr w:type="spellStart"/>
      <w:r w:rsidRPr="009A7F8A">
        <w:rPr>
          <w:rFonts w:ascii="Calibri" w:eastAsia="Calibri" w:hAnsi="Calibri"/>
          <w:sz w:val="22"/>
          <w:szCs w:val="22"/>
          <w:lang w:eastAsia="en-US"/>
        </w:rPr>
        <w:t>Psst</w:t>
      </w:r>
      <w:proofErr w:type="spellEnd"/>
      <w:r w:rsidRPr="009A7F8A">
        <w:rPr>
          <w:rFonts w:ascii="Calibri" w:eastAsia="Calibri" w:hAnsi="Calibri"/>
          <w:sz w:val="22"/>
          <w:szCs w:val="22"/>
          <w:lang w:eastAsia="en-US"/>
        </w:rPr>
        <w:t xml:space="preserve">, leise“ (2020), Friedrich </w:t>
      </w:r>
      <w:proofErr w:type="spellStart"/>
      <w:r w:rsidRPr="009A7F8A">
        <w:rPr>
          <w:rFonts w:ascii="Calibri" w:eastAsia="Calibri" w:hAnsi="Calibri"/>
          <w:sz w:val="22"/>
          <w:szCs w:val="22"/>
          <w:lang w:eastAsia="en-US"/>
        </w:rPr>
        <w:t>Oetinger</w:t>
      </w:r>
      <w:proofErr w:type="spellEnd"/>
      <w:r w:rsidRPr="009A7F8A">
        <w:rPr>
          <w:rFonts w:ascii="Calibri" w:eastAsia="Calibri" w:hAnsi="Calibri"/>
          <w:sz w:val="22"/>
          <w:szCs w:val="22"/>
          <w:lang w:eastAsia="en-US"/>
        </w:rPr>
        <w:t xml:space="preserve"> Verlag</w:t>
      </w:r>
    </w:p>
    <w:p w:rsidR="009A7F8A" w:rsidRPr="009A7F8A" w:rsidRDefault="009A7F8A" w:rsidP="009A7F8A">
      <w:pPr>
        <w:numPr>
          <w:ilvl w:val="0"/>
          <w:numId w:val="31"/>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 xml:space="preserve">C. Link, </w:t>
      </w:r>
      <w:proofErr w:type="spellStart"/>
      <w:r w:rsidRPr="009A7F8A">
        <w:rPr>
          <w:rFonts w:ascii="Calibri" w:eastAsia="Calibri" w:hAnsi="Calibri"/>
          <w:sz w:val="22"/>
          <w:szCs w:val="22"/>
          <w:lang w:eastAsia="en-US"/>
        </w:rPr>
        <w:t>S.Büchner</w:t>
      </w:r>
      <w:proofErr w:type="spellEnd"/>
      <w:r w:rsidRPr="009A7F8A">
        <w:rPr>
          <w:rFonts w:ascii="Calibri" w:eastAsia="Calibri" w:hAnsi="Calibri"/>
          <w:sz w:val="22"/>
          <w:szCs w:val="22"/>
          <w:lang w:eastAsia="en-US"/>
        </w:rPr>
        <w:t>; „</w:t>
      </w:r>
      <w:proofErr w:type="spellStart"/>
      <w:r w:rsidRPr="009A7F8A">
        <w:rPr>
          <w:rFonts w:ascii="Calibri" w:eastAsia="Calibri" w:hAnsi="Calibri"/>
          <w:sz w:val="22"/>
          <w:szCs w:val="22"/>
          <w:lang w:eastAsia="en-US"/>
        </w:rPr>
        <w:t>Finnies</w:t>
      </w:r>
      <w:proofErr w:type="spellEnd"/>
      <w:r w:rsidRPr="009A7F8A">
        <w:rPr>
          <w:rFonts w:ascii="Calibri" w:eastAsia="Calibri" w:hAnsi="Calibri"/>
          <w:sz w:val="22"/>
          <w:szCs w:val="22"/>
          <w:lang w:eastAsia="en-US"/>
        </w:rPr>
        <w:t xml:space="preserve"> Geheimnis- Kinder stark machen, NEIN zu sagen“ (2023), KARIBU </w:t>
      </w:r>
      <w:proofErr w:type="spellStart"/>
      <w:r w:rsidRPr="009A7F8A">
        <w:rPr>
          <w:rFonts w:ascii="Calibri" w:eastAsia="Calibri" w:hAnsi="Calibri"/>
          <w:sz w:val="22"/>
          <w:szCs w:val="22"/>
          <w:lang w:eastAsia="en-US"/>
        </w:rPr>
        <w:t>verlag</w:t>
      </w:r>
      <w:proofErr w:type="spellEnd"/>
    </w:p>
    <w:p w:rsidR="009A7F8A" w:rsidRPr="009A7F8A" w:rsidRDefault="009A7F8A" w:rsidP="009A7F8A">
      <w:pPr>
        <w:numPr>
          <w:ilvl w:val="0"/>
          <w:numId w:val="31"/>
        </w:numPr>
        <w:spacing w:after="160" w:line="259" w:lineRule="auto"/>
        <w:contextualSpacing/>
        <w:rPr>
          <w:rFonts w:ascii="Calibri" w:eastAsia="Calibri" w:hAnsi="Calibri"/>
          <w:sz w:val="22"/>
          <w:szCs w:val="22"/>
          <w:lang w:eastAsia="en-US"/>
        </w:rPr>
      </w:pPr>
      <w:proofErr w:type="spellStart"/>
      <w:r w:rsidRPr="009A7F8A">
        <w:rPr>
          <w:rFonts w:ascii="Calibri" w:eastAsia="Calibri" w:hAnsi="Calibri"/>
          <w:sz w:val="22"/>
          <w:szCs w:val="22"/>
          <w:lang w:eastAsia="en-US"/>
        </w:rPr>
        <w:t>S.Langley</w:t>
      </w:r>
      <w:proofErr w:type="spellEnd"/>
      <w:r w:rsidRPr="009A7F8A">
        <w:rPr>
          <w:rFonts w:ascii="Calibri" w:eastAsia="Calibri" w:hAnsi="Calibri"/>
          <w:sz w:val="22"/>
          <w:szCs w:val="22"/>
          <w:lang w:eastAsia="en-US"/>
        </w:rPr>
        <w:t xml:space="preserve">-Swain, R. Sonderegger; „Theo liebt es bunt“ (2021), </w:t>
      </w:r>
      <w:proofErr w:type="spellStart"/>
      <w:r w:rsidRPr="009A7F8A">
        <w:rPr>
          <w:rFonts w:ascii="Calibri" w:eastAsia="Calibri" w:hAnsi="Calibri"/>
          <w:sz w:val="22"/>
          <w:szCs w:val="22"/>
          <w:lang w:eastAsia="en-US"/>
        </w:rPr>
        <w:t>Knesebeck</w:t>
      </w:r>
      <w:proofErr w:type="spellEnd"/>
      <w:r w:rsidRPr="009A7F8A">
        <w:rPr>
          <w:rFonts w:ascii="Calibri" w:eastAsia="Calibri" w:hAnsi="Calibri"/>
          <w:sz w:val="22"/>
          <w:szCs w:val="22"/>
          <w:lang w:eastAsia="en-US"/>
        </w:rPr>
        <w:t xml:space="preserve"> Verlag</w:t>
      </w:r>
    </w:p>
    <w:p w:rsidR="009A7F8A" w:rsidRPr="009A7F8A" w:rsidRDefault="009A7F8A" w:rsidP="009A7F8A">
      <w:pPr>
        <w:numPr>
          <w:ilvl w:val="0"/>
          <w:numId w:val="31"/>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 xml:space="preserve">S. Stuart; „Mein Schatten ist pink“ (2021), </w:t>
      </w:r>
      <w:proofErr w:type="spellStart"/>
      <w:r w:rsidRPr="009A7F8A">
        <w:rPr>
          <w:rFonts w:ascii="Calibri" w:eastAsia="Calibri" w:hAnsi="Calibri"/>
          <w:sz w:val="22"/>
          <w:szCs w:val="22"/>
          <w:lang w:eastAsia="en-US"/>
        </w:rPr>
        <w:t>Coppenrath</w:t>
      </w:r>
      <w:proofErr w:type="spellEnd"/>
      <w:r w:rsidRPr="009A7F8A">
        <w:rPr>
          <w:rFonts w:ascii="Calibri" w:eastAsia="Calibri" w:hAnsi="Calibri"/>
          <w:sz w:val="22"/>
          <w:szCs w:val="22"/>
          <w:lang w:eastAsia="en-US"/>
        </w:rPr>
        <w:t xml:space="preserve"> Verlag</w:t>
      </w:r>
    </w:p>
    <w:p w:rsidR="009A7F8A" w:rsidRPr="009A7F8A" w:rsidRDefault="009A7F8A" w:rsidP="009A7F8A">
      <w:pPr>
        <w:numPr>
          <w:ilvl w:val="0"/>
          <w:numId w:val="31"/>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 xml:space="preserve">D. Graf, </w:t>
      </w:r>
      <w:proofErr w:type="spellStart"/>
      <w:r w:rsidRPr="009A7F8A">
        <w:rPr>
          <w:rFonts w:ascii="Calibri" w:eastAsia="Calibri" w:hAnsi="Calibri"/>
          <w:sz w:val="22"/>
          <w:szCs w:val="22"/>
          <w:lang w:eastAsia="en-US"/>
        </w:rPr>
        <w:t>K.Seide</w:t>
      </w:r>
      <w:proofErr w:type="spellEnd"/>
      <w:r w:rsidRPr="009A7F8A">
        <w:rPr>
          <w:rFonts w:ascii="Calibri" w:eastAsia="Calibri" w:hAnsi="Calibri"/>
          <w:sz w:val="22"/>
          <w:szCs w:val="22"/>
          <w:lang w:eastAsia="en-US"/>
        </w:rPr>
        <w:t xml:space="preserve">, G. Jakobs; „Baby ist da“ (2020), Beltz&amp; </w:t>
      </w:r>
      <w:proofErr w:type="spellStart"/>
      <w:r w:rsidRPr="009A7F8A">
        <w:rPr>
          <w:rFonts w:ascii="Calibri" w:eastAsia="Calibri" w:hAnsi="Calibri"/>
          <w:sz w:val="22"/>
          <w:szCs w:val="22"/>
          <w:lang w:eastAsia="en-US"/>
        </w:rPr>
        <w:t>Gelberg</w:t>
      </w:r>
      <w:proofErr w:type="spellEnd"/>
      <w:r w:rsidRPr="009A7F8A">
        <w:rPr>
          <w:rFonts w:ascii="Calibri" w:eastAsia="Calibri" w:hAnsi="Calibri"/>
          <w:sz w:val="22"/>
          <w:szCs w:val="22"/>
          <w:lang w:eastAsia="en-US"/>
        </w:rPr>
        <w:t xml:space="preserve"> Verlag</w:t>
      </w:r>
    </w:p>
    <w:p w:rsidR="009A7F8A" w:rsidRPr="009A7F8A" w:rsidRDefault="009A7F8A" w:rsidP="009A7F8A">
      <w:pPr>
        <w:numPr>
          <w:ilvl w:val="0"/>
          <w:numId w:val="31"/>
        </w:numPr>
        <w:spacing w:after="160" w:line="259" w:lineRule="auto"/>
        <w:contextualSpacing/>
        <w:rPr>
          <w:rFonts w:ascii="Calibri" w:eastAsia="Calibri" w:hAnsi="Calibri"/>
          <w:sz w:val="22"/>
          <w:szCs w:val="22"/>
          <w:lang w:eastAsia="en-US"/>
        </w:rPr>
      </w:pPr>
      <w:proofErr w:type="spellStart"/>
      <w:r w:rsidRPr="009A7F8A">
        <w:rPr>
          <w:rFonts w:ascii="Calibri" w:eastAsia="Calibri" w:hAnsi="Calibri"/>
          <w:sz w:val="22"/>
          <w:szCs w:val="22"/>
          <w:lang w:eastAsia="en-US"/>
        </w:rPr>
        <w:t>R.Bright</w:t>
      </w:r>
      <w:proofErr w:type="spellEnd"/>
      <w:r w:rsidRPr="009A7F8A">
        <w:rPr>
          <w:rFonts w:ascii="Calibri" w:eastAsia="Calibri" w:hAnsi="Calibri"/>
          <w:sz w:val="22"/>
          <w:szCs w:val="22"/>
          <w:lang w:eastAsia="en-US"/>
        </w:rPr>
        <w:t xml:space="preserve">, J. </w:t>
      </w:r>
      <w:proofErr w:type="spellStart"/>
      <w:r w:rsidRPr="009A7F8A">
        <w:rPr>
          <w:rFonts w:ascii="Calibri" w:eastAsia="Calibri" w:hAnsi="Calibri"/>
          <w:sz w:val="22"/>
          <w:szCs w:val="22"/>
          <w:lang w:eastAsia="en-US"/>
        </w:rPr>
        <w:t>Fieold</w:t>
      </w:r>
      <w:proofErr w:type="spellEnd"/>
      <w:r w:rsidRPr="009A7F8A">
        <w:rPr>
          <w:rFonts w:ascii="Calibri" w:eastAsia="Calibri" w:hAnsi="Calibri"/>
          <w:sz w:val="22"/>
          <w:szCs w:val="22"/>
          <w:lang w:eastAsia="en-US"/>
        </w:rPr>
        <w:t xml:space="preserve">; „Der Löwe in dir“ (2022), </w:t>
      </w:r>
      <w:proofErr w:type="spellStart"/>
      <w:r w:rsidRPr="009A7F8A">
        <w:rPr>
          <w:rFonts w:ascii="Calibri" w:eastAsia="Calibri" w:hAnsi="Calibri"/>
          <w:sz w:val="22"/>
          <w:szCs w:val="22"/>
          <w:lang w:eastAsia="en-US"/>
        </w:rPr>
        <w:t>magellan</w:t>
      </w:r>
      <w:proofErr w:type="spellEnd"/>
      <w:r w:rsidRPr="009A7F8A">
        <w:rPr>
          <w:rFonts w:ascii="Calibri" w:eastAsia="Calibri" w:hAnsi="Calibri"/>
          <w:sz w:val="22"/>
          <w:szCs w:val="22"/>
          <w:lang w:eastAsia="en-US"/>
        </w:rPr>
        <w:t xml:space="preserve"> Verlag</w:t>
      </w:r>
    </w:p>
    <w:p w:rsidR="009A7F8A" w:rsidRPr="009A7F8A" w:rsidRDefault="009A7F8A" w:rsidP="009A7F8A">
      <w:pPr>
        <w:numPr>
          <w:ilvl w:val="0"/>
          <w:numId w:val="31"/>
        </w:numPr>
        <w:spacing w:after="160" w:line="259" w:lineRule="auto"/>
        <w:contextualSpacing/>
        <w:rPr>
          <w:rFonts w:ascii="Calibri" w:eastAsia="Calibri" w:hAnsi="Calibri"/>
          <w:sz w:val="22"/>
          <w:szCs w:val="22"/>
          <w:lang w:eastAsia="en-US"/>
        </w:rPr>
      </w:pPr>
      <w:r w:rsidRPr="009A7F8A">
        <w:rPr>
          <w:rFonts w:ascii="Calibri" w:eastAsia="Calibri" w:hAnsi="Calibri"/>
          <w:sz w:val="22"/>
          <w:szCs w:val="22"/>
          <w:lang w:eastAsia="en-US"/>
        </w:rPr>
        <w:t>K. Simon, A.-L. Kühler; „Kennst du das Gefühl – 20 Gesprächsbildkarten für Kinder von 3 bis 6“ (2020), Verlag an der Ruhr</w:t>
      </w:r>
    </w:p>
    <w:p w:rsidR="009A7F8A" w:rsidRPr="009A7F8A" w:rsidRDefault="009A7F8A" w:rsidP="009A7F8A">
      <w:pPr>
        <w:spacing w:after="160" w:line="259" w:lineRule="auto"/>
        <w:rPr>
          <w:rFonts w:ascii="Calibri" w:eastAsia="Calibri" w:hAnsi="Calibri"/>
          <w:sz w:val="22"/>
          <w:szCs w:val="22"/>
          <w:lang w:eastAsia="en-US"/>
        </w:rPr>
      </w:pPr>
    </w:p>
    <w:p w:rsidR="009A7F8A" w:rsidRPr="009A7F8A" w:rsidRDefault="009A7F8A" w:rsidP="009A7F8A">
      <w:pPr>
        <w:spacing w:after="160" w:line="259" w:lineRule="auto"/>
        <w:rPr>
          <w:rFonts w:ascii="Calibri" w:eastAsia="Calibri" w:hAnsi="Calibri"/>
          <w:sz w:val="22"/>
          <w:szCs w:val="22"/>
          <w:lang w:eastAsia="en-US"/>
        </w:rPr>
      </w:pPr>
    </w:p>
    <w:p w:rsidR="009A7F8A" w:rsidRPr="009A7F8A" w:rsidRDefault="009A7F8A" w:rsidP="009A7F8A">
      <w:pPr>
        <w:spacing w:after="160" w:line="259" w:lineRule="auto"/>
        <w:ind w:left="720"/>
        <w:contextualSpacing/>
        <w:rPr>
          <w:rFonts w:ascii="Calibri" w:eastAsia="Calibri" w:hAnsi="Calibri"/>
          <w:sz w:val="22"/>
          <w:szCs w:val="22"/>
          <w:lang w:eastAsia="en-US"/>
        </w:rPr>
      </w:pPr>
    </w:p>
    <w:p w:rsidR="009A7F8A" w:rsidRPr="009A7F8A" w:rsidRDefault="009A7F8A" w:rsidP="009A7F8A">
      <w:pPr>
        <w:spacing w:after="160" w:line="259" w:lineRule="auto"/>
        <w:ind w:left="360"/>
        <w:rPr>
          <w:rFonts w:ascii="Calibri" w:eastAsia="Calibri" w:hAnsi="Calibri"/>
          <w:sz w:val="22"/>
          <w:szCs w:val="22"/>
          <w:lang w:eastAsia="en-US"/>
        </w:rPr>
      </w:pPr>
    </w:p>
    <w:p w:rsidR="009A7F8A" w:rsidRPr="009A7F8A" w:rsidRDefault="009A7F8A" w:rsidP="009A7F8A">
      <w:pPr>
        <w:spacing w:after="160" w:line="259" w:lineRule="auto"/>
        <w:ind w:left="720"/>
        <w:contextualSpacing/>
        <w:rPr>
          <w:rFonts w:ascii="Calibri" w:eastAsia="Calibri" w:hAnsi="Calibri"/>
          <w:sz w:val="22"/>
          <w:szCs w:val="22"/>
          <w:lang w:eastAsia="en-US"/>
        </w:rPr>
      </w:pPr>
    </w:p>
    <w:p w:rsidR="009A7F8A" w:rsidRPr="009A7F8A" w:rsidRDefault="009A7F8A" w:rsidP="009A7F8A">
      <w:pPr>
        <w:spacing w:after="160" w:line="259" w:lineRule="auto"/>
        <w:ind w:left="720"/>
        <w:contextualSpacing/>
        <w:rPr>
          <w:rFonts w:ascii="Calibri" w:eastAsia="Calibri" w:hAnsi="Calibri"/>
          <w:sz w:val="22"/>
          <w:szCs w:val="22"/>
          <w:lang w:eastAsia="en-US"/>
        </w:rPr>
      </w:pPr>
    </w:p>
    <w:p w:rsidR="009A7F8A" w:rsidRPr="009A7F8A" w:rsidRDefault="009A7F8A" w:rsidP="009A7F8A">
      <w:pPr>
        <w:spacing w:after="160" w:line="259" w:lineRule="auto"/>
        <w:ind w:left="720"/>
        <w:contextualSpacing/>
        <w:rPr>
          <w:rFonts w:ascii="Calibri" w:eastAsia="Calibri" w:hAnsi="Calibri"/>
          <w:sz w:val="22"/>
          <w:szCs w:val="22"/>
          <w:lang w:eastAsia="en-US"/>
        </w:rPr>
      </w:pPr>
    </w:p>
    <w:p w:rsidR="009A7F8A" w:rsidRPr="009A7F8A" w:rsidRDefault="009A7F8A" w:rsidP="009A7F8A">
      <w:pPr>
        <w:spacing w:after="160" w:line="259" w:lineRule="auto"/>
        <w:ind w:left="720"/>
        <w:contextualSpacing/>
        <w:rPr>
          <w:rFonts w:ascii="Calibri" w:eastAsia="Calibri" w:hAnsi="Calibri"/>
          <w:sz w:val="22"/>
          <w:szCs w:val="22"/>
          <w:lang w:eastAsia="en-US"/>
        </w:rPr>
      </w:pPr>
    </w:p>
    <w:p w:rsidR="009A7F8A" w:rsidRPr="009A7F8A" w:rsidRDefault="009A7F8A" w:rsidP="009A7F8A">
      <w:pPr>
        <w:spacing w:after="160" w:line="259" w:lineRule="auto"/>
        <w:ind w:left="720"/>
        <w:contextualSpacing/>
        <w:rPr>
          <w:rFonts w:ascii="Calibri" w:eastAsia="Calibri" w:hAnsi="Calibri"/>
          <w:sz w:val="22"/>
          <w:szCs w:val="22"/>
          <w:lang w:eastAsia="en-US"/>
        </w:rPr>
      </w:pPr>
    </w:p>
    <w:p w:rsidR="009A7F8A" w:rsidRPr="009A7F8A" w:rsidRDefault="009A7F8A" w:rsidP="009A7F8A">
      <w:pPr>
        <w:spacing w:after="160" w:line="259" w:lineRule="auto"/>
        <w:ind w:left="720"/>
        <w:contextualSpacing/>
        <w:rPr>
          <w:rFonts w:ascii="Calibri" w:eastAsia="Calibri" w:hAnsi="Calibri"/>
          <w:sz w:val="22"/>
          <w:szCs w:val="22"/>
          <w:lang w:eastAsia="en-US"/>
        </w:rPr>
      </w:pPr>
    </w:p>
    <w:p w:rsidR="009A7F8A" w:rsidRPr="009A7F8A" w:rsidRDefault="009A7F8A" w:rsidP="009A7F8A">
      <w:pPr>
        <w:spacing w:after="160" w:line="259" w:lineRule="auto"/>
        <w:rPr>
          <w:rFonts w:ascii="Calibri" w:eastAsia="Calibri" w:hAnsi="Calibri"/>
          <w:sz w:val="22"/>
          <w:szCs w:val="22"/>
          <w:lang w:eastAsia="en-US"/>
        </w:rPr>
      </w:pPr>
    </w:p>
    <w:p w:rsidR="00920C69" w:rsidRPr="009A7F8A" w:rsidRDefault="00920C69" w:rsidP="009A7F8A"/>
    <w:sectPr w:rsidR="00920C69" w:rsidRPr="009A7F8A" w:rsidSect="0009170E">
      <w:headerReference w:type="default" r:id="rId9"/>
      <w:footerReference w:type="default" r:id="rId10"/>
      <w:headerReference w:type="first" r:id="rId11"/>
      <w:footerReference w:type="first" r:id="rId12"/>
      <w:pgSz w:w="11906" w:h="16838" w:code="9"/>
      <w:pgMar w:top="1418"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601" w:rsidRDefault="00634601">
      <w:r>
        <w:separator/>
      </w:r>
    </w:p>
    <w:p w:rsidR="00634601" w:rsidRDefault="00634601"/>
    <w:p w:rsidR="00634601" w:rsidRDefault="00634601"/>
  </w:endnote>
  <w:endnote w:type="continuationSeparator" w:id="0">
    <w:p w:rsidR="00634601" w:rsidRDefault="00634601">
      <w:r>
        <w:continuationSeparator/>
      </w:r>
    </w:p>
    <w:p w:rsidR="00634601" w:rsidRDefault="00634601"/>
    <w:p w:rsidR="00634601" w:rsidRDefault="00634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C69" w:rsidRDefault="00920C69" w:rsidP="00055358"/>
  <w:tbl>
    <w:tblPr>
      <w:tblpPr w:leftFromText="142" w:rightFromText="142" w:vertAnchor="page" w:tblpX="852" w:tblpY="15679"/>
      <w:tblOverlap w:val="never"/>
      <w:tblW w:w="87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E6E6E6"/>
      <w:tblLook w:val="01E0" w:firstRow="1" w:lastRow="1" w:firstColumn="1" w:lastColumn="1" w:noHBand="0" w:noVBand="0"/>
    </w:tblPr>
    <w:tblGrid>
      <w:gridCol w:w="1766"/>
      <w:gridCol w:w="1734"/>
      <w:gridCol w:w="1779"/>
      <w:gridCol w:w="1737"/>
      <w:gridCol w:w="1773"/>
    </w:tblGrid>
    <w:tr w:rsidR="00C065A9" w:rsidRPr="00940A15" w:rsidTr="00FB3F09">
      <w:trPr>
        <w:trHeight w:val="340"/>
      </w:trPr>
      <w:tc>
        <w:tcPr>
          <w:tcW w:w="1926" w:type="dxa"/>
          <w:tcBorders>
            <w:top w:val="nil"/>
            <w:left w:val="nil"/>
            <w:bottom w:val="nil"/>
            <w:right w:val="nil"/>
          </w:tcBorders>
          <w:shd w:val="clear" w:color="auto" w:fill="E6E6E6"/>
          <w:vAlign w:val="center"/>
        </w:tcPr>
        <w:p w:rsidR="00920C69" w:rsidRPr="00940A15" w:rsidRDefault="00C065A9" w:rsidP="00FB3F09">
          <w:pPr>
            <w:rPr>
              <w:sz w:val="16"/>
              <w:szCs w:val="16"/>
            </w:rPr>
          </w:pPr>
          <w:r>
            <w:rPr>
              <w:sz w:val="16"/>
              <w:szCs w:val="16"/>
            </w:rPr>
            <w:t>Bearbeitet von</w:t>
          </w:r>
        </w:p>
      </w:tc>
      <w:tc>
        <w:tcPr>
          <w:tcW w:w="1925" w:type="dxa"/>
          <w:tcBorders>
            <w:top w:val="nil"/>
            <w:left w:val="nil"/>
            <w:bottom w:val="nil"/>
            <w:right w:val="nil"/>
          </w:tcBorders>
          <w:shd w:val="clear" w:color="auto" w:fill="E6E6E6"/>
          <w:vAlign w:val="center"/>
        </w:tcPr>
        <w:p w:rsidR="00920C69" w:rsidRPr="00940A15" w:rsidRDefault="00920C69" w:rsidP="00FB3F09">
          <w:pPr>
            <w:rPr>
              <w:sz w:val="16"/>
              <w:szCs w:val="16"/>
            </w:rPr>
          </w:pPr>
        </w:p>
      </w:tc>
      <w:tc>
        <w:tcPr>
          <w:tcW w:w="1934" w:type="dxa"/>
          <w:tcBorders>
            <w:top w:val="nil"/>
            <w:left w:val="nil"/>
            <w:bottom w:val="nil"/>
            <w:right w:val="nil"/>
          </w:tcBorders>
          <w:shd w:val="clear" w:color="auto" w:fill="E6E6E6"/>
          <w:vAlign w:val="center"/>
        </w:tcPr>
        <w:p w:rsidR="00920C69" w:rsidRPr="00940A15" w:rsidRDefault="00C065A9" w:rsidP="00FB3F09">
          <w:pPr>
            <w:rPr>
              <w:sz w:val="16"/>
              <w:szCs w:val="16"/>
            </w:rPr>
          </w:pPr>
          <w:r>
            <w:rPr>
              <w:sz w:val="16"/>
              <w:szCs w:val="16"/>
            </w:rPr>
            <w:t xml:space="preserve">Freigegeben von </w:t>
          </w:r>
        </w:p>
      </w:tc>
      <w:tc>
        <w:tcPr>
          <w:tcW w:w="1929" w:type="dxa"/>
          <w:tcBorders>
            <w:top w:val="nil"/>
            <w:left w:val="nil"/>
            <w:bottom w:val="nil"/>
            <w:right w:val="nil"/>
          </w:tcBorders>
          <w:shd w:val="clear" w:color="auto" w:fill="E6E6E6"/>
          <w:vAlign w:val="center"/>
        </w:tcPr>
        <w:p w:rsidR="00920C69" w:rsidRPr="00940A15" w:rsidRDefault="00920C69" w:rsidP="00FB3F09">
          <w:pPr>
            <w:rPr>
              <w:sz w:val="16"/>
              <w:szCs w:val="16"/>
            </w:rPr>
          </w:pPr>
          <w:r>
            <w:rPr>
              <w:sz w:val="16"/>
              <w:szCs w:val="16"/>
            </w:rPr>
            <w:t xml:space="preserve">      </w:t>
          </w:r>
        </w:p>
      </w:tc>
      <w:tc>
        <w:tcPr>
          <w:tcW w:w="1925" w:type="dxa"/>
          <w:tcBorders>
            <w:top w:val="nil"/>
            <w:left w:val="nil"/>
            <w:bottom w:val="nil"/>
            <w:right w:val="nil"/>
          </w:tcBorders>
          <w:shd w:val="clear" w:color="auto" w:fill="E6E6E6"/>
          <w:vAlign w:val="center"/>
        </w:tcPr>
        <w:p w:rsidR="00920C69" w:rsidRPr="00940A15" w:rsidRDefault="00920C69" w:rsidP="00FB3F09">
          <w:pPr>
            <w:rPr>
              <w:b/>
              <w:sz w:val="16"/>
              <w:szCs w:val="16"/>
            </w:rPr>
          </w:pPr>
          <w:r w:rsidRPr="00940A15">
            <w:rPr>
              <w:sz w:val="16"/>
              <w:szCs w:val="16"/>
            </w:rPr>
            <w:t>Version</w:t>
          </w:r>
          <w:r>
            <w:rPr>
              <w:sz w:val="16"/>
              <w:szCs w:val="16"/>
            </w:rPr>
            <w:t xml:space="preserve"> /</w:t>
          </w:r>
          <w:r w:rsidRPr="00940A15">
            <w:rPr>
              <w:sz w:val="16"/>
              <w:szCs w:val="16"/>
            </w:rPr>
            <w:t xml:space="preserve"> Datum</w:t>
          </w:r>
        </w:p>
      </w:tc>
    </w:tr>
    <w:tr w:rsidR="00C065A9" w:rsidRPr="00940A15" w:rsidTr="00FB3F09">
      <w:trPr>
        <w:trHeight w:val="340"/>
      </w:trPr>
      <w:tc>
        <w:tcPr>
          <w:tcW w:w="3851" w:type="dxa"/>
          <w:gridSpan w:val="2"/>
          <w:tcBorders>
            <w:top w:val="nil"/>
            <w:left w:val="nil"/>
            <w:bottom w:val="nil"/>
            <w:right w:val="nil"/>
          </w:tcBorders>
          <w:shd w:val="clear" w:color="auto" w:fill="FFFFFF"/>
          <w:vAlign w:val="center"/>
        </w:tcPr>
        <w:p w:rsidR="000D716F" w:rsidRPr="00940A15" w:rsidRDefault="009A7F8A" w:rsidP="00FB3F09">
          <w:pPr>
            <w:rPr>
              <w:sz w:val="16"/>
              <w:szCs w:val="16"/>
            </w:rPr>
          </w:pPr>
          <w:r>
            <w:rPr>
              <w:sz w:val="16"/>
              <w:szCs w:val="16"/>
            </w:rPr>
            <w:t xml:space="preserve">Fey, Krinninger, </w:t>
          </w:r>
          <w:proofErr w:type="spellStart"/>
          <w:r>
            <w:rPr>
              <w:sz w:val="16"/>
              <w:szCs w:val="16"/>
            </w:rPr>
            <w:t>Struckmann</w:t>
          </w:r>
          <w:proofErr w:type="spellEnd"/>
        </w:p>
      </w:tc>
      <w:tc>
        <w:tcPr>
          <w:tcW w:w="1934" w:type="dxa"/>
          <w:tcBorders>
            <w:top w:val="nil"/>
            <w:left w:val="nil"/>
            <w:bottom w:val="nil"/>
            <w:right w:val="nil"/>
          </w:tcBorders>
          <w:shd w:val="clear" w:color="auto" w:fill="FFFFFF"/>
          <w:vAlign w:val="center"/>
        </w:tcPr>
        <w:p w:rsidR="000D716F" w:rsidRPr="00940A15" w:rsidRDefault="00BF1679" w:rsidP="009A7F8A">
          <w:pPr>
            <w:rPr>
              <w:sz w:val="16"/>
              <w:szCs w:val="16"/>
            </w:rPr>
          </w:pPr>
          <w:proofErr w:type="spellStart"/>
          <w:r>
            <w:rPr>
              <w:sz w:val="16"/>
              <w:szCs w:val="16"/>
            </w:rPr>
            <w:t>Krinninger</w:t>
          </w:r>
          <w:proofErr w:type="spellEnd"/>
          <w:r>
            <w:rPr>
              <w:sz w:val="16"/>
              <w:szCs w:val="16"/>
            </w:rPr>
            <w:t xml:space="preserve"> Elena</w:t>
          </w:r>
        </w:p>
      </w:tc>
      <w:tc>
        <w:tcPr>
          <w:tcW w:w="1929" w:type="dxa"/>
          <w:tcBorders>
            <w:top w:val="nil"/>
            <w:left w:val="nil"/>
            <w:bottom w:val="nil"/>
            <w:right w:val="nil"/>
          </w:tcBorders>
          <w:shd w:val="clear" w:color="auto" w:fill="FFFFFF"/>
          <w:vAlign w:val="center"/>
        </w:tcPr>
        <w:p w:rsidR="000D716F" w:rsidRPr="00940A15" w:rsidRDefault="000D716F" w:rsidP="00FB3F09">
          <w:pPr>
            <w:rPr>
              <w:sz w:val="16"/>
              <w:szCs w:val="16"/>
            </w:rPr>
          </w:pPr>
        </w:p>
      </w:tc>
      <w:tc>
        <w:tcPr>
          <w:tcW w:w="1925" w:type="dxa"/>
          <w:tcBorders>
            <w:top w:val="nil"/>
            <w:left w:val="nil"/>
            <w:bottom w:val="nil"/>
            <w:right w:val="nil"/>
          </w:tcBorders>
          <w:shd w:val="clear" w:color="auto" w:fill="FFFFFF"/>
          <w:vAlign w:val="center"/>
        </w:tcPr>
        <w:p w:rsidR="000D716F" w:rsidRPr="00940A15" w:rsidRDefault="000D716F" w:rsidP="00FB3F09">
          <w:pPr>
            <w:rPr>
              <w:b/>
              <w:sz w:val="16"/>
              <w:szCs w:val="16"/>
            </w:rPr>
          </w:pPr>
          <w:r>
            <w:rPr>
              <w:sz w:val="16"/>
              <w:szCs w:val="16"/>
            </w:rPr>
            <w:t>1 /</w:t>
          </w:r>
          <w:r w:rsidR="009A7F8A">
            <w:rPr>
              <w:sz w:val="16"/>
              <w:szCs w:val="16"/>
            </w:rPr>
            <w:t>Juni 2024</w:t>
          </w:r>
        </w:p>
      </w:tc>
    </w:tr>
  </w:tbl>
  <w:p w:rsidR="00920C69" w:rsidRDefault="00920C69" w:rsidP="00055358"/>
  <w:p w:rsidR="00920C69" w:rsidRDefault="00FB3F09">
    <w:r>
      <w:rPr>
        <w:noProof/>
      </w:rPr>
      <w:drawing>
        <wp:anchor distT="0" distB="0" distL="114300" distR="114300" simplePos="0" relativeHeight="251661312" behindDoc="1" locked="0" layoutInCell="1" allowOverlap="1">
          <wp:simplePos x="0" y="0"/>
          <wp:positionH relativeFrom="page">
            <wp:posOffset>252095</wp:posOffset>
          </wp:positionH>
          <wp:positionV relativeFrom="page">
            <wp:posOffset>9541510</wp:posOffset>
          </wp:positionV>
          <wp:extent cx="1195070" cy="950595"/>
          <wp:effectExtent l="0" t="0" r="0" b="0"/>
          <wp:wrapThrough wrapText="bothSides">
            <wp:wrapPolygon edited="0">
              <wp:start x="0" y="0"/>
              <wp:lineTo x="0" y="20778"/>
              <wp:lineTo x="21118" y="20778"/>
              <wp:lineTo x="21118" y="0"/>
              <wp:lineTo x="0" y="0"/>
            </wp:wrapPolygon>
          </wp:wrapThrough>
          <wp:docPr id="35" name="Bild 35" descr="Logo_QMSK_sw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QMSK_sw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950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C69" w:rsidRDefault="00920C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tblpY="15679"/>
      <w:tblOverlap w:val="neve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E6E6E6"/>
      <w:tblLook w:val="01E0" w:firstRow="1" w:lastRow="1" w:firstColumn="1" w:lastColumn="1" w:noHBand="0" w:noVBand="0"/>
    </w:tblPr>
    <w:tblGrid>
      <w:gridCol w:w="1926"/>
      <w:gridCol w:w="1925"/>
      <w:gridCol w:w="1934"/>
      <w:gridCol w:w="1929"/>
      <w:gridCol w:w="1925"/>
    </w:tblGrid>
    <w:tr w:rsidR="00920C69" w:rsidRPr="00940A15">
      <w:trPr>
        <w:trHeight w:val="340"/>
      </w:trPr>
      <w:tc>
        <w:tcPr>
          <w:tcW w:w="1926" w:type="dxa"/>
          <w:tcBorders>
            <w:top w:val="nil"/>
            <w:left w:val="nil"/>
            <w:bottom w:val="nil"/>
            <w:right w:val="nil"/>
          </w:tcBorders>
          <w:shd w:val="clear" w:color="auto" w:fill="E6E6E6"/>
          <w:vAlign w:val="center"/>
        </w:tcPr>
        <w:p w:rsidR="00920C69" w:rsidRPr="00940A15" w:rsidRDefault="00920C69" w:rsidP="00055358">
          <w:pPr>
            <w:rPr>
              <w:sz w:val="16"/>
              <w:szCs w:val="16"/>
            </w:rPr>
          </w:pPr>
          <w:r>
            <w:rPr>
              <w:sz w:val="16"/>
              <w:szCs w:val="16"/>
            </w:rPr>
            <w:t>Bearbeitet</w:t>
          </w:r>
          <w:r w:rsidRPr="00940A15">
            <w:rPr>
              <w:sz w:val="16"/>
              <w:szCs w:val="16"/>
            </w:rPr>
            <w:t xml:space="preserve"> von</w:t>
          </w:r>
        </w:p>
      </w:tc>
      <w:tc>
        <w:tcPr>
          <w:tcW w:w="1925" w:type="dxa"/>
          <w:tcBorders>
            <w:top w:val="nil"/>
            <w:left w:val="nil"/>
            <w:bottom w:val="nil"/>
            <w:right w:val="nil"/>
          </w:tcBorders>
          <w:shd w:val="clear" w:color="auto" w:fill="E6E6E6"/>
          <w:vAlign w:val="center"/>
        </w:tcPr>
        <w:p w:rsidR="00920C69" w:rsidRPr="00940A15" w:rsidRDefault="00920C69" w:rsidP="00055358">
          <w:pPr>
            <w:rPr>
              <w:sz w:val="16"/>
              <w:szCs w:val="16"/>
            </w:rPr>
          </w:pPr>
        </w:p>
      </w:tc>
      <w:tc>
        <w:tcPr>
          <w:tcW w:w="1934" w:type="dxa"/>
          <w:tcBorders>
            <w:top w:val="nil"/>
            <w:left w:val="nil"/>
            <w:bottom w:val="nil"/>
            <w:right w:val="nil"/>
          </w:tcBorders>
          <w:shd w:val="clear" w:color="auto" w:fill="E6E6E6"/>
          <w:vAlign w:val="center"/>
        </w:tcPr>
        <w:p w:rsidR="00920C69" w:rsidRPr="00940A15" w:rsidRDefault="00920C69" w:rsidP="00055358">
          <w:pPr>
            <w:rPr>
              <w:sz w:val="16"/>
              <w:szCs w:val="16"/>
            </w:rPr>
          </w:pPr>
          <w:r w:rsidRPr="00940A15">
            <w:rPr>
              <w:sz w:val="16"/>
              <w:szCs w:val="16"/>
            </w:rPr>
            <w:t>Freigegeben von</w:t>
          </w:r>
        </w:p>
      </w:tc>
      <w:tc>
        <w:tcPr>
          <w:tcW w:w="1929" w:type="dxa"/>
          <w:tcBorders>
            <w:top w:val="nil"/>
            <w:left w:val="nil"/>
            <w:bottom w:val="nil"/>
            <w:right w:val="nil"/>
          </w:tcBorders>
          <w:shd w:val="clear" w:color="auto" w:fill="E6E6E6"/>
          <w:vAlign w:val="center"/>
        </w:tcPr>
        <w:p w:rsidR="00920C69" w:rsidRPr="00940A15" w:rsidRDefault="00920C69" w:rsidP="00506796">
          <w:pPr>
            <w:rPr>
              <w:sz w:val="16"/>
              <w:szCs w:val="16"/>
            </w:rPr>
          </w:pPr>
          <w:r w:rsidRPr="00940A15">
            <w:rPr>
              <w:sz w:val="16"/>
              <w:szCs w:val="16"/>
            </w:rPr>
            <w:t>Version</w:t>
          </w:r>
          <w:r>
            <w:rPr>
              <w:sz w:val="16"/>
              <w:szCs w:val="16"/>
            </w:rPr>
            <w:t xml:space="preserve"> /</w:t>
          </w:r>
          <w:r w:rsidRPr="00940A15">
            <w:rPr>
              <w:sz w:val="16"/>
              <w:szCs w:val="16"/>
            </w:rPr>
            <w:t xml:space="preserve"> Datum</w:t>
          </w:r>
        </w:p>
      </w:tc>
      <w:tc>
        <w:tcPr>
          <w:tcW w:w="1925" w:type="dxa"/>
          <w:tcBorders>
            <w:top w:val="nil"/>
            <w:left w:val="nil"/>
            <w:bottom w:val="nil"/>
            <w:right w:val="nil"/>
          </w:tcBorders>
          <w:shd w:val="clear" w:color="auto" w:fill="E6E6E6"/>
          <w:vAlign w:val="center"/>
        </w:tcPr>
        <w:p w:rsidR="00920C69" w:rsidRPr="00940A15" w:rsidRDefault="00920C69" w:rsidP="00FC310C">
          <w:pPr>
            <w:jc w:val="right"/>
            <w:rPr>
              <w:b/>
              <w:sz w:val="16"/>
              <w:szCs w:val="16"/>
            </w:rPr>
          </w:pPr>
          <w:r w:rsidRPr="00940A15">
            <w:rPr>
              <w:b/>
              <w:sz w:val="16"/>
              <w:szCs w:val="16"/>
            </w:rPr>
            <w:t xml:space="preserve">Kapitel 2 </w:t>
          </w:r>
          <w:r>
            <w:rPr>
              <w:b/>
              <w:sz w:val="16"/>
              <w:szCs w:val="16"/>
            </w:rPr>
            <w:t>/</w:t>
          </w:r>
          <w:r w:rsidRPr="00940A15">
            <w:rPr>
              <w:b/>
              <w:sz w:val="16"/>
              <w:szCs w:val="16"/>
            </w:rPr>
            <w:t xml:space="preserve"> Seite </w:t>
          </w:r>
          <w:r>
            <w:rPr>
              <w:rStyle w:val="Seitenzahl"/>
            </w:rPr>
            <w:fldChar w:fldCharType="begin"/>
          </w:r>
          <w:r>
            <w:rPr>
              <w:rStyle w:val="Seitenzahl"/>
            </w:rPr>
            <w:instrText xml:space="preserve"> </w:instrText>
          </w:r>
          <w:r w:rsidR="00F93B40">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tc>
    </w:tr>
    <w:tr w:rsidR="00920C69" w:rsidRPr="00940A15">
      <w:trPr>
        <w:trHeight w:val="340"/>
      </w:trPr>
      <w:tc>
        <w:tcPr>
          <w:tcW w:w="1926" w:type="dxa"/>
          <w:tcBorders>
            <w:top w:val="nil"/>
            <w:left w:val="nil"/>
            <w:bottom w:val="nil"/>
            <w:right w:val="nil"/>
          </w:tcBorders>
          <w:shd w:val="clear" w:color="auto" w:fill="FFFFFF"/>
          <w:vAlign w:val="center"/>
        </w:tcPr>
        <w:p w:rsidR="00920C69" w:rsidRPr="00940A15" w:rsidRDefault="00920C69" w:rsidP="00506796">
          <w:pPr>
            <w:rPr>
              <w:sz w:val="16"/>
              <w:szCs w:val="16"/>
            </w:rPr>
          </w:pPr>
        </w:p>
      </w:tc>
      <w:tc>
        <w:tcPr>
          <w:tcW w:w="1925" w:type="dxa"/>
          <w:tcBorders>
            <w:top w:val="nil"/>
            <w:left w:val="nil"/>
            <w:bottom w:val="nil"/>
            <w:right w:val="nil"/>
          </w:tcBorders>
          <w:shd w:val="clear" w:color="auto" w:fill="FFFFFF"/>
          <w:vAlign w:val="center"/>
        </w:tcPr>
        <w:p w:rsidR="00920C69" w:rsidRPr="00940A15" w:rsidRDefault="00920C69" w:rsidP="00506796">
          <w:pPr>
            <w:rPr>
              <w:sz w:val="16"/>
              <w:szCs w:val="16"/>
            </w:rPr>
          </w:pPr>
        </w:p>
      </w:tc>
      <w:tc>
        <w:tcPr>
          <w:tcW w:w="1934" w:type="dxa"/>
          <w:tcBorders>
            <w:top w:val="nil"/>
            <w:left w:val="nil"/>
            <w:bottom w:val="nil"/>
            <w:right w:val="nil"/>
          </w:tcBorders>
          <w:shd w:val="clear" w:color="auto" w:fill="FFFFFF"/>
          <w:vAlign w:val="center"/>
        </w:tcPr>
        <w:p w:rsidR="00920C69" w:rsidRPr="00940A15" w:rsidRDefault="00920C69" w:rsidP="00506796">
          <w:pPr>
            <w:rPr>
              <w:sz w:val="16"/>
              <w:szCs w:val="16"/>
            </w:rPr>
          </w:pPr>
        </w:p>
      </w:tc>
      <w:tc>
        <w:tcPr>
          <w:tcW w:w="1929" w:type="dxa"/>
          <w:tcBorders>
            <w:top w:val="nil"/>
            <w:left w:val="nil"/>
            <w:bottom w:val="nil"/>
            <w:right w:val="nil"/>
          </w:tcBorders>
          <w:shd w:val="clear" w:color="auto" w:fill="FFFFFF"/>
          <w:vAlign w:val="center"/>
        </w:tcPr>
        <w:p w:rsidR="00920C69" w:rsidRPr="00940A15" w:rsidRDefault="00920C69" w:rsidP="00506796">
          <w:pPr>
            <w:rPr>
              <w:sz w:val="16"/>
              <w:szCs w:val="16"/>
            </w:rPr>
          </w:pPr>
          <w:r>
            <w:rPr>
              <w:sz w:val="16"/>
              <w:szCs w:val="16"/>
            </w:rPr>
            <w:t>1 /</w:t>
          </w:r>
        </w:p>
      </w:tc>
      <w:tc>
        <w:tcPr>
          <w:tcW w:w="1925" w:type="dxa"/>
          <w:tcBorders>
            <w:top w:val="nil"/>
            <w:left w:val="nil"/>
            <w:bottom w:val="nil"/>
            <w:right w:val="nil"/>
          </w:tcBorders>
          <w:shd w:val="clear" w:color="auto" w:fill="FFFFFF"/>
          <w:vAlign w:val="center"/>
        </w:tcPr>
        <w:p w:rsidR="00920C69" w:rsidRPr="00940A15" w:rsidRDefault="00920C69" w:rsidP="00506796">
          <w:pPr>
            <w:jc w:val="right"/>
            <w:rPr>
              <w:b/>
              <w:sz w:val="16"/>
              <w:szCs w:val="16"/>
            </w:rPr>
          </w:pPr>
        </w:p>
      </w:tc>
    </w:tr>
  </w:tbl>
  <w:p w:rsidR="00920C69" w:rsidRDefault="00920C69">
    <w:pPr>
      <w:pStyle w:val="Fuzeile"/>
    </w:pPr>
  </w:p>
  <w:p w:rsidR="00920C69" w:rsidRDefault="00920C69">
    <w:pPr>
      <w:pStyle w:val="Fuzeile"/>
    </w:pPr>
  </w:p>
  <w:p w:rsidR="00920C69" w:rsidRDefault="00920C69">
    <w:pPr>
      <w:pStyle w:val="Fuzeile"/>
    </w:pPr>
  </w:p>
  <w:p w:rsidR="00920C69" w:rsidRDefault="00920C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601" w:rsidRDefault="00634601">
      <w:r>
        <w:separator/>
      </w:r>
    </w:p>
    <w:p w:rsidR="00634601" w:rsidRDefault="00634601"/>
    <w:p w:rsidR="00634601" w:rsidRDefault="00634601"/>
  </w:footnote>
  <w:footnote w:type="continuationSeparator" w:id="0">
    <w:p w:rsidR="00634601" w:rsidRDefault="00634601">
      <w:r>
        <w:continuationSeparator/>
      </w:r>
    </w:p>
    <w:p w:rsidR="00634601" w:rsidRDefault="00634601"/>
    <w:p w:rsidR="00634601" w:rsidRDefault="006346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8790" w:tblpY="398"/>
      <w:tblW w:w="2552" w:type="dxa"/>
      <w:tblLayout w:type="fixed"/>
      <w:tblCellMar>
        <w:left w:w="0" w:type="dxa"/>
        <w:right w:w="0" w:type="dxa"/>
      </w:tblCellMar>
      <w:tblLook w:val="04A0" w:firstRow="1" w:lastRow="0" w:firstColumn="1" w:lastColumn="0" w:noHBand="0" w:noVBand="1"/>
    </w:tblPr>
    <w:tblGrid>
      <w:gridCol w:w="2552"/>
    </w:tblGrid>
    <w:tr w:rsidR="00FB3F09" w:rsidTr="00CF322D">
      <w:trPr>
        <w:trHeight w:hRule="exact" w:val="1701"/>
      </w:trPr>
      <w:tc>
        <w:tcPr>
          <w:tcW w:w="2552" w:type="dxa"/>
          <w:shd w:val="clear" w:color="auto" w:fill="auto"/>
          <w:vAlign w:val="bottom"/>
        </w:tcPr>
        <w:p w:rsidR="00FB3F09" w:rsidRPr="00EA688D" w:rsidRDefault="00963D57" w:rsidP="00CF322D">
          <w:pPr>
            <w:pStyle w:val="Kopfzeile-Titel"/>
            <w:spacing w:line="288" w:lineRule="auto"/>
            <w:jc w:val="right"/>
            <w:rPr>
              <w:b w:val="0"/>
              <w:color w:val="C0504D"/>
              <w:sz w:val="18"/>
              <w:szCs w:val="18"/>
            </w:rPr>
          </w:pPr>
          <w:r>
            <w:rPr>
              <w:b w:val="0"/>
              <w:noProof/>
              <w:color w:val="C0504D"/>
              <w:sz w:val="18"/>
              <w:szCs w:val="18"/>
            </w:rPr>
            <w:drawing>
              <wp:inline distT="0" distB="0" distL="0" distR="0">
                <wp:extent cx="1512570" cy="108013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12570" cy="1080135"/>
                        </a:xfrm>
                        <a:prstGeom prst="rect">
                          <a:avLst/>
                        </a:prstGeom>
                      </pic:spPr>
                    </pic:pic>
                  </a:graphicData>
                </a:graphic>
              </wp:inline>
            </w:drawing>
          </w:r>
        </w:p>
      </w:tc>
    </w:tr>
  </w:tbl>
  <w:p w:rsidR="00920C69" w:rsidRDefault="00920C69" w:rsidP="00055358">
    <w:pPr>
      <w:pStyle w:val="Kopfzeile-Titel"/>
    </w:pPr>
    <w:r>
      <w:t>Handbuch Qualitätsmanagement – QMSK</w:t>
    </w:r>
    <w:r>
      <w:rPr>
        <w:vertAlign w:val="superscript"/>
      </w:rPr>
      <w:t xml:space="preserve">® </w:t>
    </w:r>
  </w:p>
  <w:p w:rsidR="00920C69" w:rsidRPr="00115C0F" w:rsidRDefault="00FB3F09" w:rsidP="00115C0F">
    <w:pPr>
      <w:pStyle w:val="Kopfzeile-Untertitel"/>
      <w:spacing w:after="1000"/>
    </w:pPr>
    <w:r>
      <w:rPr>
        <w:noProof/>
      </w:rPr>
      <mc:AlternateContent>
        <mc:Choice Requires="wps">
          <w:drawing>
            <wp:anchor distT="0" distB="0" distL="114300" distR="114300" simplePos="0" relativeHeight="251659264" behindDoc="0" locked="0" layoutInCell="1" allowOverlap="0">
              <wp:simplePos x="0" y="0"/>
              <wp:positionH relativeFrom="column">
                <wp:posOffset>-635</wp:posOffset>
              </wp:positionH>
              <wp:positionV relativeFrom="page">
                <wp:posOffset>1200785</wp:posOffset>
              </wp:positionV>
              <wp:extent cx="4737100" cy="184785"/>
              <wp:effectExtent l="0" t="0" r="0"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1847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920C69" w:rsidRPr="007151B7" w:rsidRDefault="00963D57" w:rsidP="007151B7">
                          <w:pPr>
                            <w:pStyle w:val="Kopfzeile-Titel"/>
                          </w:pPr>
                          <w:r>
                            <w:t xml:space="preserve">Ev.-luth. Kindertagesstätte „Alte Schule“ Hahlen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05pt;margin-top:94.55pt;width:373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" o:allowoverlap="f" filled="f" stroked="f">
              <v:textbox inset="0,0,0,0">
                <w:txbxContent>
                  <w:p w:rsidR="00920C69" w:rsidRPr="007151B7" w:rsidRDefault="00963D57" w:rsidP="007151B7">
                    <w:pPr>
                      <w:pStyle w:val="Kopfzeile-Titel"/>
                    </w:pPr>
                    <w:r>
                      <w:t xml:space="preserve">Ev.-luth. Kindertagesstätte „Alte Schule“ Hahlen </w:t>
                    </w:r>
                  </w:p>
                </w:txbxContent>
              </v:textbox>
              <w10:wrap anchory="page"/>
            </v:shape>
          </w:pict>
        </mc:Fallback>
      </mc:AlternateContent>
    </w:r>
    <w:r w:rsidR="009A7F8A">
      <w:rPr>
        <w:noProof/>
      </w:rPr>
      <w:t>12.1 Sexualpädagogisches Konzept</w:t>
    </w:r>
    <w:r w:rsidR="00920C69">
      <w:t xml:space="preserve"> </w:t>
    </w:r>
  </w:p>
  <w:p w:rsidR="00920C69" w:rsidRPr="004E6603" w:rsidRDefault="00FB3F09" w:rsidP="00F759A8">
    <w:pPr>
      <w:pStyle w:val="Kopfzeile-Untertitel"/>
      <w:spacing w:after="560"/>
      <w:rPr>
        <w:b/>
        <w:sz w:val="20"/>
      </w:rPr>
    </w:pPr>
    <w:r>
      <w:rPr>
        <w:b/>
        <w:noProof/>
        <w:szCs w:val="16"/>
      </w:rPr>
      <mc:AlternateContent>
        <mc:Choice Requires="wps">
          <w:drawing>
            <wp:anchor distT="0" distB="0" distL="114300" distR="114300" simplePos="0" relativeHeight="251656192" behindDoc="0" locked="0" layoutInCell="1" allowOverlap="1">
              <wp:simplePos x="0" y="0"/>
              <wp:positionH relativeFrom="page">
                <wp:posOffset>1080135</wp:posOffset>
              </wp:positionH>
              <wp:positionV relativeFrom="page">
                <wp:posOffset>1440180</wp:posOffset>
              </wp:positionV>
              <wp:extent cx="6120130" cy="109220"/>
              <wp:effectExtent l="635" t="5080" r="635"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9220"/>
                      </a:xfrm>
                      <a:prstGeom prst="rect">
                        <a:avLst/>
                      </a:prstGeom>
                      <a:solidFill>
                        <a:srgbClr val="E6E6E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524D9" id="Rectangle 26" o:spid="_x0000_s1026" style="position:absolute;margin-left:85.05pt;margin-top:113.4pt;width:481.9pt;height:8.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" fillcolor="#e6e6e6" stroked="f">
              <w10:wrap anchorx="page" anchory="page"/>
            </v:rect>
          </w:pict>
        </mc:Fallback>
      </mc:AlternateContent>
    </w:r>
  </w:p>
  <w:p w:rsidR="00920C69" w:rsidRDefault="00920C6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C69" w:rsidRDefault="00920C69" w:rsidP="00055358">
    <w:pPr>
      <w:pStyle w:val="Kopfzeile-Titel"/>
    </w:pPr>
    <w:r>
      <w:t>Handbuch Qualitätsmanagement – QMSK</w:t>
    </w:r>
    <w:r>
      <w:rPr>
        <w:vertAlign w:val="superscript"/>
      </w:rPr>
      <w:t xml:space="preserve">® </w:t>
    </w:r>
  </w:p>
  <w:p w:rsidR="00920C69" w:rsidRPr="00713D07" w:rsidRDefault="00920C69" w:rsidP="00DD0CD3">
    <w:pPr>
      <w:pStyle w:val="Flietext"/>
      <w:spacing w:before="80"/>
      <w:ind w:left="255" w:right="2268" w:hanging="255"/>
      <w:rPr>
        <w:b/>
        <w:caps/>
        <w:sz w:val="24"/>
      </w:rPr>
    </w:pPr>
    <w:r>
      <w:rPr>
        <w:b/>
        <w:caps/>
        <w:sz w:val="24"/>
      </w:rPr>
      <w:t xml:space="preserve">2. Organisation des Qualitätsmanagementsystems </w:t>
    </w:r>
  </w:p>
  <w:p w:rsidR="00920C69" w:rsidRDefault="00920C69" w:rsidP="00055358">
    <w:pPr>
      <w:rPr>
        <w:b/>
      </w:rPr>
    </w:pPr>
  </w:p>
  <w:p w:rsidR="00920C69" w:rsidRDefault="00FB3F09" w:rsidP="00055358">
    <w:pPr>
      <w:rPr>
        <w:b/>
      </w:rPr>
    </w:pPr>
    <w:r>
      <w:rPr>
        <w:b/>
        <w:noProof/>
      </w:rPr>
      <w:drawing>
        <wp:anchor distT="0" distB="0" distL="114300" distR="114300" simplePos="0" relativeHeight="251657216" behindDoc="0" locked="0" layoutInCell="1" allowOverlap="1">
          <wp:simplePos x="0" y="0"/>
          <wp:positionH relativeFrom="page">
            <wp:posOffset>5915660</wp:posOffset>
          </wp:positionH>
          <wp:positionV relativeFrom="page">
            <wp:posOffset>309880</wp:posOffset>
          </wp:positionV>
          <wp:extent cx="1344930" cy="1075690"/>
          <wp:effectExtent l="0" t="0" r="1270" b="0"/>
          <wp:wrapNone/>
          <wp:docPr id="31" name="Bild 31" descr="Logo_QMSK_sw_grau+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_QMSK_sw_grau+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930"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58240" behindDoc="0" locked="0" layoutInCell="1" allowOverlap="1">
              <wp:simplePos x="0" y="0"/>
              <wp:positionH relativeFrom="page">
                <wp:posOffset>1080135</wp:posOffset>
              </wp:positionH>
              <wp:positionV relativeFrom="page">
                <wp:posOffset>1440180</wp:posOffset>
              </wp:positionV>
              <wp:extent cx="6120130" cy="109220"/>
              <wp:effectExtent l="635" t="5080" r="635"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9220"/>
                      </a:xfrm>
                      <a:prstGeom prst="rect">
                        <a:avLst/>
                      </a:prstGeom>
                      <a:solidFill>
                        <a:srgbClr val="E6E6E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9667F" id="Rectangle 32" o:spid="_x0000_s1026" style="position:absolute;margin-left:85.05pt;margin-top:113.4pt;width:481.9pt;height:8.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" fillcolor="#e6e6e6" stroked="f">
              <w10:wrap anchorx="page" anchory="page"/>
            </v:rect>
          </w:pict>
        </mc:Fallback>
      </mc:AlternateContent>
    </w:r>
  </w:p>
  <w:p w:rsidR="00920C69" w:rsidRPr="006A6AE1" w:rsidRDefault="00FB3F09" w:rsidP="00055358">
    <w:pPr>
      <w:spacing w:after="1000"/>
      <w:rPr>
        <w:b/>
      </w:rPr>
    </w:pPr>
    <w:r>
      <w:rPr>
        <w:b/>
        <w:noProof/>
      </w:rPr>
      <mc:AlternateContent>
        <mc:Choice Requires="wps">
          <w:drawing>
            <wp:anchor distT="0" distB="0" distL="114300" distR="114300" simplePos="0" relativeHeight="251660288" behindDoc="0" locked="0" layoutInCell="1" allowOverlap="0">
              <wp:simplePos x="0" y="0"/>
              <wp:positionH relativeFrom="column">
                <wp:posOffset>-635</wp:posOffset>
              </wp:positionH>
              <wp:positionV relativeFrom="page">
                <wp:posOffset>1207135</wp:posOffset>
              </wp:positionV>
              <wp:extent cx="4737100" cy="158750"/>
              <wp:effectExtent l="0" t="635" r="635" b="5715"/>
              <wp:wrapThrough wrapText="bothSides">
                <wp:wrapPolygon edited="0">
                  <wp:start x="0" y="0"/>
                  <wp:lineTo x="21600" y="0"/>
                  <wp:lineTo x="21600" y="21600"/>
                  <wp:lineTo x="0" y="21600"/>
                  <wp:lineTo x="0" y="0"/>
                </wp:wrapPolygon>
              </wp:wrapThrough>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1587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920C69" w:rsidRPr="00033FD0" w:rsidRDefault="00920C69" w:rsidP="00B54C69">
                          <w:pPr>
                            <w:rPr>
                              <w:b/>
                            </w:rPr>
                          </w:pPr>
                          <w:r w:rsidRPr="00033FD0">
                            <w:rPr>
                              <w:b/>
                            </w:rPr>
                            <w:t>Name der Einrichtung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7" type="#_x0000_t202" style="position:absolute;margin-left:-.05pt;margin-top:95.05pt;width:373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" o:allowoverlap="f" filled="f" stroked="f">
              <v:textbox inset="0,0,0,0">
                <w:txbxContent>
                  <w:p w:rsidR="00920C69" w:rsidRPr="00033FD0" w:rsidRDefault="00920C69" w:rsidP="00B54C69">
                    <w:pPr>
                      <w:rPr>
                        <w:b/>
                      </w:rPr>
                    </w:pPr>
                    <w:r w:rsidRPr="00033FD0">
                      <w:rPr>
                        <w:b/>
                      </w:rPr>
                      <w:t>Name der Einrichtung</w:t>
                    </w:r>
                  </w:p>
                </w:txbxContent>
              </v:textbox>
              <w10:wrap type="through"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7A70"/>
    <w:multiLevelType w:val="multilevel"/>
    <w:tmpl w:val="BADABC7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6070E"/>
    <w:multiLevelType w:val="multilevel"/>
    <w:tmpl w:val="213C6BEE"/>
    <w:lvl w:ilvl="0">
      <w:start w:val="1"/>
      <w:numFmt w:val="decimal"/>
      <w:isLgl/>
      <w:lvlText w:val="%1."/>
      <w:lvlJc w:val="left"/>
      <w:pPr>
        <w:tabs>
          <w:tab w:val="num" w:pos="284"/>
        </w:tabs>
        <w:ind w:left="284" w:hanging="284"/>
      </w:pPr>
      <w:rPr>
        <w:rFonts w:ascii="Arial" w:hAnsi="Arial" w:hint="default"/>
        <w:b/>
        <w:i w:val="0"/>
        <w:caps/>
        <w:vanish w:val="0"/>
        <w:sz w:val="24"/>
      </w:rPr>
    </w:lvl>
    <w:lvl w:ilvl="1">
      <w:start w:val="1"/>
      <w:numFmt w:val="decimal"/>
      <w:pStyle w:val="berschrift2"/>
      <w:isLgl/>
      <w:lvlText w:val="%1.%2"/>
      <w:lvlJc w:val="left"/>
      <w:pPr>
        <w:tabs>
          <w:tab w:val="num" w:pos="851"/>
        </w:tabs>
        <w:ind w:left="851" w:hanging="851"/>
      </w:pPr>
      <w:rPr>
        <w:rFonts w:ascii="Arial" w:hAnsi="Arial" w:hint="default"/>
        <w:b/>
        <w:i w:val="0"/>
        <w:caps/>
        <w:sz w:val="24"/>
      </w:rPr>
    </w:lvl>
    <w:lvl w:ilvl="2">
      <w:start w:val="1"/>
      <w:numFmt w:val="decimal"/>
      <w:pStyle w:val="berschrift3"/>
      <w:isLgl/>
      <w:lvlText w:val="%1.%2.%3"/>
      <w:lvlJc w:val="left"/>
      <w:pPr>
        <w:tabs>
          <w:tab w:val="num" w:pos="851"/>
        </w:tabs>
        <w:ind w:left="851" w:hanging="851"/>
      </w:pPr>
      <w:rPr>
        <w:rFonts w:ascii="Arial" w:hAnsi="Arial" w:hint="default"/>
        <w:b w:val="0"/>
        <w:i w:val="0"/>
        <w:sz w:val="24"/>
      </w:rPr>
    </w:lvl>
    <w:lvl w:ilvl="3">
      <w:start w:val="1"/>
      <w:numFmt w:val="decimal"/>
      <w:isLgl/>
      <w:lvlText w:val="%1.%2.%3.%4"/>
      <w:lvlJc w:val="left"/>
      <w:pPr>
        <w:tabs>
          <w:tab w:val="num" w:pos="851"/>
        </w:tabs>
        <w:ind w:left="851" w:hanging="851"/>
      </w:pPr>
      <w:rPr>
        <w:rFonts w:ascii="Arial" w:hAnsi="Arial" w:hint="default"/>
        <w:b w:val="0"/>
        <w:i w:val="0"/>
        <w:sz w:val="24"/>
      </w:rPr>
    </w:lvl>
    <w:lvl w:ilvl="4">
      <w:start w:val="1"/>
      <w:numFmt w:val="decimal"/>
      <w:isLgl/>
      <w:lvlText w:val="%4%1.%2.%3..%5"/>
      <w:lvlJc w:val="left"/>
      <w:pPr>
        <w:tabs>
          <w:tab w:val="num" w:pos="1008"/>
        </w:tabs>
        <w:ind w:left="1008" w:hanging="1008"/>
      </w:pPr>
      <w:rPr>
        <w:rFonts w:ascii="Arial" w:hAnsi="Arial"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F21A0C"/>
    <w:multiLevelType w:val="hybridMultilevel"/>
    <w:tmpl w:val="D22A1BD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067B36"/>
    <w:multiLevelType w:val="hybridMultilevel"/>
    <w:tmpl w:val="286882B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D07763"/>
    <w:multiLevelType w:val="hybridMultilevel"/>
    <w:tmpl w:val="C4CEC2D8"/>
    <w:lvl w:ilvl="0" w:tplc="8C063274">
      <w:start w:val="1"/>
      <w:numFmt w:val="decimal"/>
      <w:lvlText w:val="%1."/>
      <w:lvlJc w:val="left"/>
      <w:pPr>
        <w:ind w:left="502" w:hanging="360"/>
      </w:pPr>
      <w:rPr>
        <w:rFonts w:ascii="Arial" w:hAnsi="Arial" w:hint="default"/>
        <w:b w:val="0"/>
        <w:bCs w:val="0"/>
        <w:i w:val="0"/>
        <w:iCs w:val="0"/>
        <w:color w:val="auto"/>
        <w:sz w:val="18"/>
        <w:szCs w:val="18"/>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5" w15:restartNumberingAfterBreak="0">
    <w:nsid w:val="1C680207"/>
    <w:multiLevelType w:val="hybridMultilevel"/>
    <w:tmpl w:val="FDFEB4AA"/>
    <w:lvl w:ilvl="0" w:tplc="6B287454">
      <w:start w:val="1"/>
      <w:numFmt w:val="bullet"/>
      <w:pStyle w:val="Aufzhlung2"/>
      <w:lvlText w:val="-"/>
      <w:lvlJc w:val="left"/>
      <w:pPr>
        <w:ind w:left="2172" w:hanging="358"/>
      </w:pPr>
      <w:rPr>
        <w:rFonts w:ascii="Verdana"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2A00B4"/>
    <w:multiLevelType w:val="multilevel"/>
    <w:tmpl w:val="5E066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7218D8"/>
    <w:multiLevelType w:val="multilevel"/>
    <w:tmpl w:val="D2B8787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2D272F"/>
    <w:multiLevelType w:val="hybridMultilevel"/>
    <w:tmpl w:val="D8CE0316"/>
    <w:lvl w:ilvl="0" w:tplc="8C063274">
      <w:start w:val="1"/>
      <w:numFmt w:val="decimal"/>
      <w:lvlText w:val="%1."/>
      <w:lvlJc w:val="left"/>
      <w:pPr>
        <w:ind w:left="360" w:hanging="360"/>
      </w:pPr>
      <w:rPr>
        <w:rFonts w:ascii="Arial" w:hAnsi="Arial" w:hint="default"/>
        <w:b w:val="0"/>
        <w:bCs w:val="0"/>
        <w:i w:val="0"/>
        <w:iCs w:val="0"/>
        <w:color w:val="auto"/>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A90FA1"/>
    <w:multiLevelType w:val="multilevel"/>
    <w:tmpl w:val="B160561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D74D2F"/>
    <w:multiLevelType w:val="hybridMultilevel"/>
    <w:tmpl w:val="A5A8A398"/>
    <w:lvl w:ilvl="0" w:tplc="C0726E36">
      <w:start w:val="1"/>
      <w:numFmt w:val="decimal"/>
      <w:pStyle w:val="Aufzhlung-nummeriert"/>
      <w:lvlText w:val="%1."/>
      <w:lvlJc w:val="left"/>
      <w:pPr>
        <w:ind w:left="1948"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A32598"/>
    <w:multiLevelType w:val="multilevel"/>
    <w:tmpl w:val="B160561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285E50"/>
    <w:multiLevelType w:val="hybridMultilevel"/>
    <w:tmpl w:val="B160561E"/>
    <w:lvl w:ilvl="0" w:tplc="0C543F8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690DF3"/>
    <w:multiLevelType w:val="hybridMultilevel"/>
    <w:tmpl w:val="8B941234"/>
    <w:lvl w:ilvl="0" w:tplc="9D7668BE">
      <w:start w:val="1"/>
      <w:numFmt w:val="decimal"/>
      <w:lvlText w:val="%1."/>
      <w:lvlJc w:val="left"/>
      <w:pPr>
        <w:ind w:left="360" w:hanging="360"/>
      </w:pPr>
      <w:rPr>
        <w:rFonts w:hint="default"/>
        <w:b w:val="0"/>
        <w:bCs w:val="0"/>
        <w:i w:val="0"/>
        <w:iCs w:val="0"/>
        <w:color w:val="auto"/>
        <w:sz w:val="18"/>
        <w:szCs w:val="18"/>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4" w15:restartNumberingAfterBreak="0">
    <w:nsid w:val="395F4099"/>
    <w:multiLevelType w:val="hybridMultilevel"/>
    <w:tmpl w:val="0E5EA83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B16A34"/>
    <w:multiLevelType w:val="hybridMultilevel"/>
    <w:tmpl w:val="13723F4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FF3FB1"/>
    <w:multiLevelType w:val="hybridMultilevel"/>
    <w:tmpl w:val="3732C3F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502972"/>
    <w:multiLevelType w:val="hybridMultilevel"/>
    <w:tmpl w:val="49C80CAA"/>
    <w:lvl w:ilvl="0" w:tplc="1A3E294A">
      <w:start w:val="1"/>
      <w:numFmt w:val="bullet"/>
      <w:pStyle w:val="Aufzhlunglinks"/>
      <w:lvlText w:val=""/>
      <w:lvlJc w:val="left"/>
      <w:pPr>
        <w:ind w:left="1948" w:hanging="360"/>
      </w:pPr>
      <w:rPr>
        <w:rFonts w:ascii="Wingdings" w:hAnsi="Wingdings"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497B2AF8"/>
    <w:multiLevelType w:val="multilevel"/>
    <w:tmpl w:val="C4CEC2D8"/>
    <w:lvl w:ilvl="0">
      <w:start w:val="1"/>
      <w:numFmt w:val="decimal"/>
      <w:lvlText w:val="%1."/>
      <w:lvlJc w:val="left"/>
      <w:pPr>
        <w:ind w:left="502" w:hanging="360"/>
      </w:pPr>
      <w:rPr>
        <w:rFonts w:ascii="Arial" w:hAnsi="Arial" w:hint="default"/>
        <w:b w:val="0"/>
        <w:bCs w:val="0"/>
        <w:i w:val="0"/>
        <w:iCs w:val="0"/>
        <w:color w:val="auto"/>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9" w15:restartNumberingAfterBreak="0">
    <w:nsid w:val="4ECB0DF2"/>
    <w:multiLevelType w:val="hybridMultilevel"/>
    <w:tmpl w:val="603A2B2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9E7F0C"/>
    <w:multiLevelType w:val="hybridMultilevel"/>
    <w:tmpl w:val="9F9CB45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7D6D42"/>
    <w:multiLevelType w:val="hybridMultilevel"/>
    <w:tmpl w:val="7DDCE0D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0D099D"/>
    <w:multiLevelType w:val="multilevel"/>
    <w:tmpl w:val="D8CE0316"/>
    <w:lvl w:ilvl="0">
      <w:start w:val="1"/>
      <w:numFmt w:val="decimal"/>
      <w:lvlText w:val="%1."/>
      <w:lvlJc w:val="left"/>
      <w:pPr>
        <w:ind w:left="360" w:hanging="360"/>
      </w:pPr>
      <w:rPr>
        <w:rFonts w:ascii="Arial" w:hAnsi="Arial" w:hint="default"/>
        <w:b w:val="0"/>
        <w:bCs w:val="0"/>
        <w:i w:val="0"/>
        <w:iCs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265927"/>
    <w:multiLevelType w:val="hybridMultilevel"/>
    <w:tmpl w:val="C6C88CA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E7668E"/>
    <w:multiLevelType w:val="hybridMultilevel"/>
    <w:tmpl w:val="5E066B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6E64A8"/>
    <w:multiLevelType w:val="multilevel"/>
    <w:tmpl w:val="842E57CE"/>
    <w:lvl w:ilvl="0">
      <w:start w:val="3"/>
      <w:numFmt w:val="decimal"/>
      <w:isLgl/>
      <w:lvlText w:val="%1."/>
      <w:lvlJc w:val="left"/>
      <w:pPr>
        <w:tabs>
          <w:tab w:val="num" w:pos="1135"/>
        </w:tabs>
        <w:ind w:left="1418" w:hanging="1418"/>
      </w:pPr>
      <w:rPr>
        <w:rFonts w:ascii="Arial" w:hAnsi="Arial" w:hint="default"/>
        <w:b/>
        <w:i w:val="0"/>
        <w:caps/>
        <w:vanish w:val="0"/>
        <w:sz w:val="24"/>
      </w:rPr>
    </w:lvl>
    <w:lvl w:ilvl="1">
      <w:start w:val="1"/>
      <w:numFmt w:val="decimal"/>
      <w:lvlRestart w:val="0"/>
      <w:isLgl/>
      <w:lvlText w:val="%1.%2."/>
      <w:lvlJc w:val="left"/>
      <w:pPr>
        <w:tabs>
          <w:tab w:val="num" w:pos="1332"/>
        </w:tabs>
        <w:ind w:left="1332" w:hanging="481"/>
      </w:pPr>
      <w:rPr>
        <w:rFonts w:ascii="Arial" w:hAnsi="Arial" w:hint="default"/>
        <w:b/>
        <w:i w:val="0"/>
        <w:caps w:val="0"/>
        <w:sz w:val="24"/>
      </w:rPr>
    </w:lvl>
    <w:lvl w:ilvl="2">
      <w:start w:val="1"/>
      <w:numFmt w:val="decimal"/>
      <w:isLgl/>
      <w:lvlText w:val="%1.%2.%3."/>
      <w:lvlJc w:val="left"/>
      <w:pPr>
        <w:tabs>
          <w:tab w:val="num" w:pos="1418"/>
        </w:tabs>
        <w:ind w:left="1418" w:hanging="567"/>
      </w:pPr>
      <w:rPr>
        <w:rFonts w:ascii="Arial" w:hAnsi="Arial" w:hint="default"/>
        <w:b/>
        <w:i w:val="0"/>
        <w:sz w:val="20"/>
      </w:rPr>
    </w:lvl>
    <w:lvl w:ilvl="3">
      <w:start w:val="1"/>
      <w:numFmt w:val="decimal"/>
      <w:isLgl/>
      <w:lvlText w:val="%1.%2.%3.%4."/>
      <w:lvlJc w:val="left"/>
      <w:pPr>
        <w:tabs>
          <w:tab w:val="num" w:pos="1559"/>
        </w:tabs>
        <w:ind w:left="1559" w:hanging="708"/>
      </w:pPr>
      <w:rPr>
        <w:rFonts w:ascii="Arial" w:hAnsi="Arial" w:hint="default"/>
        <w:b w:val="0"/>
        <w:i/>
        <w:sz w:val="20"/>
      </w:rPr>
    </w:lvl>
    <w:lvl w:ilvl="4">
      <w:start w:val="1"/>
      <w:numFmt w:val="decimal"/>
      <w:isLgl/>
      <w:lvlText w:val="%4%1.%2.%3..%5"/>
      <w:lvlJc w:val="left"/>
      <w:pPr>
        <w:tabs>
          <w:tab w:val="num" w:pos="2567"/>
        </w:tabs>
        <w:ind w:left="2567" w:hanging="1008"/>
      </w:pPr>
      <w:rPr>
        <w:rFonts w:ascii="Arial" w:hAnsi="Arial" w:hint="default"/>
        <w:b w:val="0"/>
        <w:i w:val="0"/>
        <w:sz w:val="24"/>
      </w:rPr>
    </w:lvl>
    <w:lvl w:ilvl="5">
      <w:start w:val="1"/>
      <w:numFmt w:val="decimal"/>
      <w:lvlText w:val="%1.%2.%3.%4.%5.%6"/>
      <w:lvlJc w:val="left"/>
      <w:pPr>
        <w:tabs>
          <w:tab w:val="num" w:pos="2711"/>
        </w:tabs>
        <w:ind w:left="2711" w:hanging="1152"/>
      </w:pPr>
      <w:rPr>
        <w:rFonts w:hint="default"/>
      </w:rPr>
    </w:lvl>
    <w:lvl w:ilvl="6">
      <w:start w:val="1"/>
      <w:numFmt w:val="decimal"/>
      <w:lvlText w:val="%1.%2.%3.%4.%5.%6.%7"/>
      <w:lvlJc w:val="left"/>
      <w:pPr>
        <w:tabs>
          <w:tab w:val="num" w:pos="2855"/>
        </w:tabs>
        <w:ind w:left="2855" w:hanging="1296"/>
      </w:pPr>
      <w:rPr>
        <w:rFonts w:hint="default"/>
      </w:rPr>
    </w:lvl>
    <w:lvl w:ilvl="7">
      <w:start w:val="1"/>
      <w:numFmt w:val="decimal"/>
      <w:lvlText w:val="%1.%2.%3.%4.%5.%6.%7.%8"/>
      <w:lvlJc w:val="left"/>
      <w:pPr>
        <w:tabs>
          <w:tab w:val="num" w:pos="2999"/>
        </w:tabs>
        <w:ind w:left="2999" w:hanging="1440"/>
      </w:pPr>
      <w:rPr>
        <w:rFonts w:hint="default"/>
      </w:rPr>
    </w:lvl>
    <w:lvl w:ilvl="8">
      <w:start w:val="1"/>
      <w:numFmt w:val="decimal"/>
      <w:lvlText w:val="%1.%2.%3.%4.%5.%6.%7.%8.%9"/>
      <w:lvlJc w:val="left"/>
      <w:pPr>
        <w:tabs>
          <w:tab w:val="num" w:pos="3143"/>
        </w:tabs>
        <w:ind w:left="3143" w:hanging="1584"/>
      </w:pPr>
      <w:rPr>
        <w:rFonts w:hint="default"/>
      </w:rPr>
    </w:lvl>
  </w:abstractNum>
  <w:abstractNum w:abstractNumId="26" w15:restartNumberingAfterBreak="0">
    <w:nsid w:val="6B0F78A5"/>
    <w:multiLevelType w:val="hybridMultilevel"/>
    <w:tmpl w:val="4086DB32"/>
    <w:lvl w:ilvl="0" w:tplc="DC369BF2">
      <w:start w:val="1"/>
      <w:numFmt w:val="bullet"/>
      <w:pStyle w:val="Aufzhlung"/>
      <w:lvlText w:val=""/>
      <w:lvlJc w:val="left"/>
      <w:pPr>
        <w:tabs>
          <w:tab w:val="num" w:pos="1814"/>
        </w:tabs>
        <w:ind w:left="1814" w:hanging="226"/>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BB01D1"/>
    <w:multiLevelType w:val="hybridMultilevel"/>
    <w:tmpl w:val="BB56470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D4118D8"/>
    <w:multiLevelType w:val="hybridMultilevel"/>
    <w:tmpl w:val="B99A0024"/>
    <w:lvl w:ilvl="0" w:tplc="9D7668BE">
      <w:start w:val="1"/>
      <w:numFmt w:val="decimal"/>
      <w:lvlText w:val="%1."/>
      <w:lvlJc w:val="left"/>
      <w:pPr>
        <w:ind w:left="360" w:hanging="360"/>
      </w:pPr>
      <w:rPr>
        <w:rFonts w:hint="default"/>
        <w:b w:val="0"/>
        <w:bCs w:val="0"/>
        <w:i w:val="0"/>
        <w:iCs w:val="0"/>
        <w:color w:val="auto"/>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F18421F"/>
    <w:multiLevelType w:val="hybridMultilevel"/>
    <w:tmpl w:val="E68AD440"/>
    <w:lvl w:ilvl="0" w:tplc="6294414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267371C"/>
    <w:multiLevelType w:val="multilevel"/>
    <w:tmpl w:val="4A144066"/>
    <w:lvl w:ilvl="0">
      <w:start w:val="3"/>
      <w:numFmt w:val="decimal"/>
      <w:isLgl/>
      <w:lvlText w:val="%1."/>
      <w:lvlJc w:val="left"/>
      <w:pPr>
        <w:tabs>
          <w:tab w:val="num" w:pos="284"/>
        </w:tabs>
        <w:ind w:left="567" w:hanging="567"/>
      </w:pPr>
      <w:rPr>
        <w:rFonts w:ascii="Arial" w:hAnsi="Arial" w:hint="default"/>
        <w:b/>
        <w:i w:val="0"/>
        <w:caps/>
        <w:vanish w:val="0"/>
        <w:sz w:val="24"/>
      </w:rPr>
    </w:lvl>
    <w:lvl w:ilvl="1">
      <w:start w:val="1"/>
      <w:numFmt w:val="decimal"/>
      <w:lvlRestart w:val="0"/>
      <w:isLgl/>
      <w:lvlText w:val="%1.%2"/>
      <w:lvlJc w:val="left"/>
      <w:pPr>
        <w:tabs>
          <w:tab w:val="num" w:pos="1276"/>
        </w:tabs>
        <w:ind w:left="1276" w:hanging="425"/>
      </w:pPr>
      <w:rPr>
        <w:rFonts w:ascii="Arial" w:hAnsi="Arial" w:hint="default"/>
        <w:b/>
        <w:i w:val="0"/>
        <w:caps w:val="0"/>
        <w:sz w:val="20"/>
      </w:rPr>
    </w:lvl>
    <w:lvl w:ilvl="2">
      <w:start w:val="1"/>
      <w:numFmt w:val="decimal"/>
      <w:isLgl/>
      <w:lvlText w:val="%1.%2.%3"/>
      <w:lvlJc w:val="left"/>
      <w:pPr>
        <w:tabs>
          <w:tab w:val="num" w:pos="1559"/>
        </w:tabs>
        <w:ind w:left="1559" w:hanging="851"/>
      </w:pPr>
      <w:rPr>
        <w:rFonts w:ascii="Arial" w:hAnsi="Arial" w:hint="default"/>
        <w:b w:val="0"/>
        <w:i w:val="0"/>
        <w:sz w:val="24"/>
      </w:rPr>
    </w:lvl>
    <w:lvl w:ilvl="3">
      <w:start w:val="1"/>
      <w:numFmt w:val="decimal"/>
      <w:isLgl/>
      <w:lvlText w:val="%1.%2.%3.%4"/>
      <w:lvlJc w:val="left"/>
      <w:pPr>
        <w:tabs>
          <w:tab w:val="num" w:pos="1559"/>
        </w:tabs>
        <w:ind w:left="1559" w:hanging="851"/>
      </w:pPr>
      <w:rPr>
        <w:rFonts w:ascii="Arial" w:hAnsi="Arial" w:hint="default"/>
        <w:b w:val="0"/>
        <w:i w:val="0"/>
        <w:sz w:val="24"/>
      </w:rPr>
    </w:lvl>
    <w:lvl w:ilvl="4">
      <w:start w:val="1"/>
      <w:numFmt w:val="decimal"/>
      <w:isLgl/>
      <w:lvlText w:val="%4%1.%2.%3..%5"/>
      <w:lvlJc w:val="left"/>
      <w:pPr>
        <w:tabs>
          <w:tab w:val="num" w:pos="1716"/>
        </w:tabs>
        <w:ind w:left="1716" w:hanging="1008"/>
      </w:pPr>
      <w:rPr>
        <w:rFonts w:ascii="Arial" w:hAnsi="Arial" w:hint="default"/>
        <w:b w:val="0"/>
        <w:i w:val="0"/>
        <w:sz w:val="24"/>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num w:numId="1">
    <w:abstractNumId w:val="1"/>
  </w:num>
  <w:num w:numId="2">
    <w:abstractNumId w:val="26"/>
  </w:num>
  <w:num w:numId="3">
    <w:abstractNumId w:val="30"/>
  </w:num>
  <w:num w:numId="4">
    <w:abstractNumId w:val="25"/>
  </w:num>
  <w:num w:numId="5">
    <w:abstractNumId w:val="17"/>
  </w:num>
  <w:num w:numId="6">
    <w:abstractNumId w:val="10"/>
  </w:num>
  <w:num w:numId="7">
    <w:abstractNumId w:val="5"/>
  </w:num>
  <w:num w:numId="8">
    <w:abstractNumId w:val="24"/>
  </w:num>
  <w:num w:numId="9">
    <w:abstractNumId w:val="6"/>
  </w:num>
  <w:num w:numId="10">
    <w:abstractNumId w:val="12"/>
  </w:num>
  <w:num w:numId="11">
    <w:abstractNumId w:val="7"/>
  </w:num>
  <w:num w:numId="12">
    <w:abstractNumId w:val="11"/>
  </w:num>
  <w:num w:numId="13">
    <w:abstractNumId w:val="9"/>
  </w:num>
  <w:num w:numId="14">
    <w:abstractNumId w:val="29"/>
  </w:num>
  <w:num w:numId="15">
    <w:abstractNumId w:val="8"/>
  </w:num>
  <w:num w:numId="16">
    <w:abstractNumId w:val="0"/>
  </w:num>
  <w:num w:numId="17">
    <w:abstractNumId w:val="4"/>
  </w:num>
  <w:num w:numId="18">
    <w:abstractNumId w:val="22"/>
  </w:num>
  <w:num w:numId="19">
    <w:abstractNumId w:val="28"/>
  </w:num>
  <w:num w:numId="20">
    <w:abstractNumId w:val="18"/>
  </w:num>
  <w:num w:numId="21">
    <w:abstractNumId w:val="13"/>
  </w:num>
  <w:num w:numId="22">
    <w:abstractNumId w:val="3"/>
  </w:num>
  <w:num w:numId="23">
    <w:abstractNumId w:val="15"/>
  </w:num>
  <w:num w:numId="24">
    <w:abstractNumId w:val="14"/>
  </w:num>
  <w:num w:numId="25">
    <w:abstractNumId w:val="16"/>
  </w:num>
  <w:num w:numId="26">
    <w:abstractNumId w:val="21"/>
  </w:num>
  <w:num w:numId="27">
    <w:abstractNumId w:val="2"/>
  </w:num>
  <w:num w:numId="28">
    <w:abstractNumId w:val="23"/>
  </w:num>
  <w:num w:numId="29">
    <w:abstractNumId w:val="27"/>
  </w:num>
  <w:num w:numId="30">
    <w:abstractNumId w:val="19"/>
  </w:num>
  <w:num w:numId="3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autoHyphenation/>
  <w:hyphenationZone w:val="425"/>
  <w:characterSpacingControl w:val="doNotCompress"/>
  <w:hdrShapeDefaults>
    <o:shapedefaults v:ext="edit" spidmax="2049">
      <o:colormru v:ext="edit" colors="#eaeaea,silver,#e6e6e6,#9c9c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57"/>
    <w:rsid w:val="00020AAD"/>
    <w:rsid w:val="00033FD0"/>
    <w:rsid w:val="00055358"/>
    <w:rsid w:val="00076527"/>
    <w:rsid w:val="0009170E"/>
    <w:rsid w:val="000D716F"/>
    <w:rsid w:val="000F62B5"/>
    <w:rsid w:val="00115C0F"/>
    <w:rsid w:val="00133BFF"/>
    <w:rsid w:val="001476E2"/>
    <w:rsid w:val="001841C5"/>
    <w:rsid w:val="001874D0"/>
    <w:rsid w:val="001B4A00"/>
    <w:rsid w:val="00207601"/>
    <w:rsid w:val="00237B33"/>
    <w:rsid w:val="002D2196"/>
    <w:rsid w:val="002D3A09"/>
    <w:rsid w:val="002F3448"/>
    <w:rsid w:val="0032203A"/>
    <w:rsid w:val="00333164"/>
    <w:rsid w:val="00365DEC"/>
    <w:rsid w:val="00486771"/>
    <w:rsid w:val="004B40F6"/>
    <w:rsid w:val="00506796"/>
    <w:rsid w:val="00515B4C"/>
    <w:rsid w:val="00532794"/>
    <w:rsid w:val="005419BE"/>
    <w:rsid w:val="005B7A64"/>
    <w:rsid w:val="00634601"/>
    <w:rsid w:val="006B2BFF"/>
    <w:rsid w:val="006E7F28"/>
    <w:rsid w:val="00701374"/>
    <w:rsid w:val="007031D2"/>
    <w:rsid w:val="00705190"/>
    <w:rsid w:val="007151B7"/>
    <w:rsid w:val="0071591E"/>
    <w:rsid w:val="00794925"/>
    <w:rsid w:val="007A2926"/>
    <w:rsid w:val="007D39F5"/>
    <w:rsid w:val="008734F6"/>
    <w:rsid w:val="00883710"/>
    <w:rsid w:val="009136A7"/>
    <w:rsid w:val="00920C69"/>
    <w:rsid w:val="00950FED"/>
    <w:rsid w:val="00963D57"/>
    <w:rsid w:val="009646B3"/>
    <w:rsid w:val="009954D2"/>
    <w:rsid w:val="009A7F8A"/>
    <w:rsid w:val="00A00525"/>
    <w:rsid w:val="00A12EDA"/>
    <w:rsid w:val="00A30EAB"/>
    <w:rsid w:val="00A470A0"/>
    <w:rsid w:val="00A61BDF"/>
    <w:rsid w:val="00AA125C"/>
    <w:rsid w:val="00AB4516"/>
    <w:rsid w:val="00B4309B"/>
    <w:rsid w:val="00B54C69"/>
    <w:rsid w:val="00B935A5"/>
    <w:rsid w:val="00BA4430"/>
    <w:rsid w:val="00BF1679"/>
    <w:rsid w:val="00C065A9"/>
    <w:rsid w:val="00C649EF"/>
    <w:rsid w:val="00D41A77"/>
    <w:rsid w:val="00D45774"/>
    <w:rsid w:val="00D677A2"/>
    <w:rsid w:val="00D753A9"/>
    <w:rsid w:val="00D91CBC"/>
    <w:rsid w:val="00DA7DF5"/>
    <w:rsid w:val="00DD0CD3"/>
    <w:rsid w:val="00DE17E2"/>
    <w:rsid w:val="00DE5199"/>
    <w:rsid w:val="00E472EE"/>
    <w:rsid w:val="00EA33B7"/>
    <w:rsid w:val="00EC0D26"/>
    <w:rsid w:val="00EF24CF"/>
    <w:rsid w:val="00F759A8"/>
    <w:rsid w:val="00F82235"/>
    <w:rsid w:val="00F93B40"/>
    <w:rsid w:val="00FB00D6"/>
    <w:rsid w:val="00FB3F09"/>
    <w:rsid w:val="00FC310C"/>
    <w:rsid w:val="00FE2EBB"/>
    <w:rsid w:val="00FE6B3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aeaea,silver,#e6e6e6,#9c9c9c"/>
    </o:shapedefaults>
    <o:shapelayout v:ext="edit">
      <o:idmap v:ext="edit" data="1"/>
    </o:shapelayout>
  </w:shapeDefaults>
  <w:decimalSymbol w:val=","/>
  <w:listSeparator w:val=";"/>
  <w14:docId w14:val="47C96157"/>
  <w14:defaultImageDpi w14:val="300"/>
  <w15:docId w15:val="{1B91F3DE-2660-44C9-ACF0-6C113A3F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36A7"/>
    <w:rPr>
      <w:rFonts w:ascii="Arial" w:hAnsi="Arial"/>
      <w:szCs w:val="24"/>
    </w:rPr>
  </w:style>
  <w:style w:type="paragraph" w:styleId="berschrift1">
    <w:name w:val="heading 1"/>
    <w:basedOn w:val="Standard"/>
    <w:next w:val="Standard"/>
    <w:qFormat/>
    <w:rsid w:val="00726B34"/>
    <w:pPr>
      <w:keepNext/>
      <w:spacing w:before="240" w:after="60"/>
      <w:outlineLvl w:val="0"/>
    </w:pPr>
    <w:rPr>
      <w:rFonts w:cs="Arial"/>
      <w:b/>
      <w:bCs/>
      <w:kern w:val="32"/>
      <w:sz w:val="32"/>
      <w:szCs w:val="32"/>
    </w:rPr>
  </w:style>
  <w:style w:type="paragraph" w:styleId="berschrift2">
    <w:name w:val="heading 2"/>
    <w:basedOn w:val="Standard"/>
    <w:next w:val="Standard"/>
    <w:qFormat/>
    <w:rsid w:val="007B2A4C"/>
    <w:pPr>
      <w:keepNext/>
      <w:numPr>
        <w:ilvl w:val="1"/>
        <w:numId w:val="1"/>
      </w:numPr>
      <w:spacing w:before="240" w:after="60"/>
      <w:outlineLvl w:val="1"/>
    </w:pPr>
    <w:rPr>
      <w:rFonts w:cs="Arial"/>
      <w:b/>
      <w:bCs/>
      <w:i/>
      <w:iCs/>
      <w:sz w:val="28"/>
      <w:szCs w:val="28"/>
    </w:rPr>
  </w:style>
  <w:style w:type="paragraph" w:styleId="berschrift3">
    <w:name w:val="heading 3"/>
    <w:basedOn w:val="Standard"/>
    <w:next w:val="Standard"/>
    <w:qFormat/>
    <w:rsid w:val="007B2A4C"/>
    <w:pPr>
      <w:keepNext/>
      <w:numPr>
        <w:ilvl w:val="2"/>
        <w:numId w:val="1"/>
      </w:numPr>
      <w:spacing w:before="240" w:after="60"/>
      <w:outlineLvl w:val="2"/>
    </w:pPr>
    <w:rPr>
      <w:rFonts w:cs="Arial"/>
      <w:b/>
      <w:bCs/>
      <w:sz w:val="26"/>
      <w:szCs w:val="26"/>
    </w:rPr>
  </w:style>
  <w:style w:type="paragraph" w:styleId="berschrift4">
    <w:name w:val="heading 4"/>
    <w:basedOn w:val="Standard"/>
    <w:next w:val="Standard"/>
    <w:qFormat/>
    <w:rsid w:val="000F72BE"/>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582F2E"/>
    <w:pPr>
      <w:tabs>
        <w:tab w:val="center" w:pos="4536"/>
        <w:tab w:val="right" w:pos="9072"/>
      </w:tabs>
    </w:pPr>
  </w:style>
  <w:style w:type="paragraph" w:styleId="Kopfzeile">
    <w:name w:val="header"/>
    <w:basedOn w:val="Standard"/>
    <w:rsid w:val="00387FDD"/>
    <w:pPr>
      <w:tabs>
        <w:tab w:val="center" w:pos="4536"/>
        <w:tab w:val="right" w:pos="9072"/>
      </w:tabs>
    </w:pPr>
  </w:style>
  <w:style w:type="paragraph" w:customStyle="1" w:styleId="Flietext">
    <w:name w:val="Fließtext"/>
    <w:basedOn w:val="Standard"/>
    <w:link w:val="FlietextZchn"/>
    <w:rsid w:val="000D2483"/>
    <w:pPr>
      <w:spacing w:after="160" w:line="280" w:lineRule="atLeast"/>
      <w:ind w:left="851"/>
    </w:pPr>
  </w:style>
  <w:style w:type="character" w:customStyle="1" w:styleId="FlietextZchn">
    <w:name w:val="Fließtext Zchn"/>
    <w:link w:val="Flietext"/>
    <w:rsid w:val="000D2483"/>
    <w:rPr>
      <w:rFonts w:ascii="Arial" w:hAnsi="Arial"/>
      <w:szCs w:val="24"/>
      <w:lang w:val="de-DE" w:eastAsia="de-DE" w:bidi="ar-SA"/>
    </w:rPr>
  </w:style>
  <w:style w:type="table" w:styleId="Tabellenraster">
    <w:name w:val="Table Grid"/>
    <w:basedOn w:val="NormaleTabelle"/>
    <w:semiHidden/>
    <w:rsid w:val="000E6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rsid w:val="00D671D0"/>
    <w:rPr>
      <w:rFonts w:ascii="Arial" w:hAnsi="Arial"/>
      <w:b/>
      <w:sz w:val="16"/>
    </w:rPr>
  </w:style>
  <w:style w:type="paragraph" w:customStyle="1" w:styleId="Kopfzeile-Titel">
    <w:name w:val="Kopfzeile - Titel"/>
    <w:rsid w:val="00133BFF"/>
    <w:pPr>
      <w:autoSpaceDE w:val="0"/>
      <w:autoSpaceDN w:val="0"/>
      <w:adjustRightInd w:val="0"/>
      <w:spacing w:line="280" w:lineRule="atLeast"/>
      <w:textAlignment w:val="center"/>
    </w:pPr>
    <w:rPr>
      <w:rFonts w:ascii="Arial" w:hAnsi="Arial" w:cs="Arial"/>
      <w:b/>
      <w:bCs/>
      <w:color w:val="000000"/>
    </w:rPr>
  </w:style>
  <w:style w:type="paragraph" w:customStyle="1" w:styleId="Kopfzeile-Untertitel">
    <w:name w:val="Kopfzeile - Untertitel"/>
    <w:basedOn w:val="Kopfzeile-Titel"/>
    <w:rsid w:val="00701374"/>
    <w:pPr>
      <w:spacing w:before="80" w:after="320" w:line="200" w:lineRule="atLeast"/>
      <w:ind w:left="170" w:right="2268" w:hanging="170"/>
    </w:pPr>
    <w:rPr>
      <w:b w:val="0"/>
      <w:color w:val="5F5F5F"/>
      <w:sz w:val="16"/>
    </w:rPr>
  </w:style>
  <w:style w:type="paragraph" w:customStyle="1" w:styleId="Aufzhlung">
    <w:name w:val="Aufzählung"/>
    <w:basedOn w:val="Flietext"/>
    <w:rsid w:val="006D29F2"/>
    <w:pPr>
      <w:numPr>
        <w:numId w:val="2"/>
      </w:numPr>
      <w:spacing w:after="120"/>
    </w:pPr>
  </w:style>
  <w:style w:type="paragraph" w:styleId="Verzeichnis2">
    <w:name w:val="toc 2"/>
    <w:basedOn w:val="Standard"/>
    <w:next w:val="Standard"/>
    <w:autoRedefine/>
    <w:uiPriority w:val="39"/>
    <w:rsid w:val="00304B00"/>
    <w:pPr>
      <w:tabs>
        <w:tab w:val="left" w:pos="851"/>
        <w:tab w:val="left" w:pos="1985"/>
        <w:tab w:val="right" w:leader="dot" w:pos="9628"/>
      </w:tabs>
      <w:spacing w:before="200" w:after="60" w:line="280" w:lineRule="atLeast"/>
      <w:ind w:left="1531" w:hanging="397"/>
    </w:pPr>
    <w:rPr>
      <w:b/>
    </w:rPr>
  </w:style>
  <w:style w:type="paragraph" w:styleId="Verzeichnis1">
    <w:name w:val="toc 1"/>
    <w:basedOn w:val="Standard"/>
    <w:next w:val="Standard"/>
    <w:autoRedefine/>
    <w:uiPriority w:val="39"/>
    <w:rsid w:val="00AA4F39"/>
    <w:pPr>
      <w:tabs>
        <w:tab w:val="left" w:pos="1291"/>
        <w:tab w:val="right" w:leader="dot" w:pos="9628"/>
      </w:tabs>
      <w:spacing w:after="60" w:line="280" w:lineRule="atLeast"/>
      <w:ind w:left="1135" w:hanging="284"/>
    </w:pPr>
    <w:rPr>
      <w:b/>
      <w:sz w:val="24"/>
    </w:rPr>
  </w:style>
  <w:style w:type="paragraph" w:styleId="Verzeichnis3">
    <w:name w:val="toc 3"/>
    <w:basedOn w:val="Standard"/>
    <w:next w:val="Standard"/>
    <w:autoRedefine/>
    <w:uiPriority w:val="39"/>
    <w:semiHidden/>
    <w:rsid w:val="00AA4F39"/>
    <w:pPr>
      <w:tabs>
        <w:tab w:val="left" w:pos="1418"/>
        <w:tab w:val="left" w:pos="2271"/>
        <w:tab w:val="right" w:leader="dot" w:pos="9628"/>
      </w:tabs>
      <w:spacing w:before="60" w:after="60" w:line="280" w:lineRule="atLeast"/>
      <w:ind w:left="2098" w:hanging="567"/>
    </w:pPr>
  </w:style>
  <w:style w:type="paragraph" w:styleId="Verzeichnis4">
    <w:name w:val="toc 4"/>
    <w:basedOn w:val="Standard"/>
    <w:next w:val="Standard"/>
    <w:autoRedefine/>
    <w:uiPriority w:val="39"/>
    <w:semiHidden/>
    <w:rsid w:val="00AA4F39"/>
    <w:pPr>
      <w:tabs>
        <w:tab w:val="left" w:pos="284"/>
        <w:tab w:val="left" w:pos="1920"/>
        <w:tab w:val="left" w:pos="3005"/>
        <w:tab w:val="right" w:leader="dot" w:pos="9628"/>
      </w:tabs>
      <w:spacing w:before="60" w:after="60" w:line="280" w:lineRule="atLeast"/>
      <w:ind w:left="2835" w:hanging="737"/>
    </w:pPr>
  </w:style>
  <w:style w:type="paragraph" w:customStyle="1" w:styleId="headlinenormal">
    <w:name w:val="headline normal"/>
    <w:basedOn w:val="Flietext"/>
    <w:qFormat/>
    <w:rsid w:val="00D044D6"/>
    <w:pPr>
      <w:keepNext/>
      <w:spacing w:before="440"/>
    </w:pPr>
  </w:style>
  <w:style w:type="paragraph" w:customStyle="1" w:styleId="headlinefett">
    <w:name w:val="headline fett"/>
    <w:basedOn w:val="headlinenormal"/>
    <w:qFormat/>
    <w:rsid w:val="002366F5"/>
    <w:rPr>
      <w:b/>
    </w:rPr>
  </w:style>
  <w:style w:type="paragraph" w:styleId="Verzeichnis5">
    <w:name w:val="toc 5"/>
    <w:basedOn w:val="Standard"/>
    <w:next w:val="Standard"/>
    <w:autoRedefine/>
    <w:uiPriority w:val="39"/>
    <w:rsid w:val="00304B00"/>
    <w:pPr>
      <w:ind w:left="800"/>
    </w:pPr>
  </w:style>
  <w:style w:type="paragraph" w:styleId="Verzeichnis6">
    <w:name w:val="toc 6"/>
    <w:basedOn w:val="Standard"/>
    <w:next w:val="Standard"/>
    <w:autoRedefine/>
    <w:uiPriority w:val="39"/>
    <w:rsid w:val="00304B00"/>
    <w:pPr>
      <w:ind w:left="1000"/>
    </w:pPr>
  </w:style>
  <w:style w:type="paragraph" w:styleId="Verzeichnis7">
    <w:name w:val="toc 7"/>
    <w:basedOn w:val="Standard"/>
    <w:next w:val="Standard"/>
    <w:autoRedefine/>
    <w:uiPriority w:val="39"/>
    <w:rsid w:val="00304B00"/>
    <w:pPr>
      <w:ind w:left="1200"/>
    </w:pPr>
  </w:style>
  <w:style w:type="paragraph" w:styleId="Verzeichnis8">
    <w:name w:val="toc 8"/>
    <w:basedOn w:val="Standard"/>
    <w:next w:val="Standard"/>
    <w:autoRedefine/>
    <w:uiPriority w:val="39"/>
    <w:rsid w:val="00304B00"/>
    <w:pPr>
      <w:ind w:left="1400"/>
    </w:pPr>
  </w:style>
  <w:style w:type="paragraph" w:styleId="Verzeichnis9">
    <w:name w:val="toc 9"/>
    <w:basedOn w:val="Standard"/>
    <w:next w:val="Standard"/>
    <w:autoRedefine/>
    <w:uiPriority w:val="39"/>
    <w:rsid w:val="00304B00"/>
    <w:pPr>
      <w:ind w:left="1600"/>
    </w:pPr>
  </w:style>
  <w:style w:type="paragraph" w:customStyle="1" w:styleId="headlinesingle">
    <w:name w:val="headline single"/>
    <w:basedOn w:val="headlinefett"/>
    <w:qFormat/>
    <w:rsid w:val="00515B4C"/>
    <w:pPr>
      <w:spacing w:before="0" w:after="320"/>
      <w:ind w:left="0"/>
    </w:pPr>
    <w:rPr>
      <w:bCs/>
      <w:caps/>
      <w:szCs w:val="20"/>
    </w:rPr>
  </w:style>
  <w:style w:type="paragraph" w:customStyle="1" w:styleId="Aufzhlunglinks">
    <w:name w:val="Aufzählung links"/>
    <w:basedOn w:val="Aufzhlung"/>
    <w:qFormat/>
    <w:rsid w:val="001B4A00"/>
    <w:pPr>
      <w:numPr>
        <w:numId w:val="5"/>
      </w:numPr>
      <w:ind w:left="1078" w:hanging="227"/>
    </w:pPr>
  </w:style>
  <w:style w:type="paragraph" w:customStyle="1" w:styleId="Aufzhlung2">
    <w:name w:val="Aufzählung 2"/>
    <w:basedOn w:val="Aufzhlung"/>
    <w:qFormat/>
    <w:rsid w:val="00F82235"/>
    <w:pPr>
      <w:numPr>
        <w:numId w:val="7"/>
      </w:numPr>
    </w:pPr>
    <w:rPr>
      <w:szCs w:val="18"/>
    </w:rPr>
  </w:style>
  <w:style w:type="paragraph" w:customStyle="1" w:styleId="Aufzhlung-nummeriert">
    <w:name w:val="Aufzählung-nummeriert"/>
    <w:basedOn w:val="Aufzhlung"/>
    <w:rsid w:val="00F82235"/>
    <w:pPr>
      <w:numPr>
        <w:numId w:val="6"/>
      </w:numPr>
      <w:spacing w:after="80"/>
    </w:pPr>
    <w:rPr>
      <w:szCs w:val="18"/>
    </w:rPr>
  </w:style>
  <w:style w:type="table" w:customStyle="1" w:styleId="Tabelle-Handbuch">
    <w:name w:val="Tabelle-Handbuch"/>
    <w:basedOn w:val="NormaleTabelle"/>
    <w:rsid w:val="00FE6B3B"/>
    <w:pPr>
      <w:spacing w:before="40" w:after="40"/>
    </w:pPr>
    <w:rPr>
      <w:rFonts w:ascii="Arial" w:hAnsi="Arial"/>
      <w:sz w:val="18"/>
      <w:szCs w:val="18"/>
    </w:rPr>
    <w:tblPr>
      <w:tblInd w:w="851" w:type="dxa"/>
      <w:tblBorders>
        <w:top w:val="single" w:sz="6" w:space="0" w:color="808080"/>
        <w:bottom w:val="single" w:sz="6" w:space="0" w:color="808080"/>
        <w:insideH w:val="single" w:sz="6" w:space="0" w:color="808080"/>
      </w:tblBorders>
    </w:tblPr>
    <w:tcPr>
      <w:shd w:val="clear" w:color="auto" w:fill="auto"/>
    </w:tcPr>
  </w:style>
  <w:style w:type="paragraph" w:customStyle="1" w:styleId="headlinefettAbstand">
    <w:name w:val="headline fett Abstand"/>
    <w:basedOn w:val="headlinefett"/>
    <w:qFormat/>
    <w:rsid w:val="007D39F5"/>
    <w:pPr>
      <w:spacing w:before="1000"/>
    </w:pPr>
  </w:style>
  <w:style w:type="table" w:customStyle="1" w:styleId="Tabelle-Formular">
    <w:name w:val="Tabelle-Formular"/>
    <w:basedOn w:val="Tabelle-Handbuch"/>
    <w:rsid w:val="00920C69"/>
    <w:tblPr>
      <w:tblInd w:w="0" w:type="dxa"/>
      <w:tblBorders>
        <w:top w:val="none" w:sz="0" w:space="0" w:color="auto"/>
        <w:bottom w:val="none" w:sz="0" w:space="0" w:color="auto"/>
        <w:insideH w:val="none" w:sz="0" w:space="0" w:color="auto"/>
        <w:insideV w:val="single" w:sz="6" w:space="0" w:color="808080"/>
      </w:tblBorders>
    </w:tblPr>
    <w:tcPr>
      <w:shd w:val="clear" w:color="auto" w:fill="auto"/>
    </w:tcPr>
  </w:style>
  <w:style w:type="paragraph" w:styleId="Listenabsatz">
    <w:name w:val="List Paragraph"/>
    <w:basedOn w:val="Standard"/>
    <w:uiPriority w:val="34"/>
    <w:qFormat/>
    <w:rsid w:val="009A7F8A"/>
    <w:pPr>
      <w:spacing w:after="160" w:line="259" w:lineRule="auto"/>
      <w:ind w:left="720"/>
      <w:contextualSpacing/>
    </w:pPr>
    <w:rPr>
      <w:rFonts w:asciiTheme="minorHAnsi" w:eastAsiaTheme="minorHAnsi" w:hAnsiTheme="minorHAnsi" w:cstheme="minorBidi"/>
      <w:sz w:val="22"/>
      <w:szCs w:val="22"/>
      <w:lang w:eastAsia="en-US"/>
    </w:rPr>
  </w:style>
  <w:style w:type="paragraph" w:styleId="Inhaltsverzeichnisberschrift">
    <w:name w:val="TOC Heading"/>
    <w:basedOn w:val="berschrift1"/>
    <w:next w:val="Standard"/>
    <w:uiPriority w:val="39"/>
    <w:unhideWhenUsed/>
    <w:qFormat/>
    <w:rsid w:val="009A7F8A"/>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styleId="Hyperlink">
    <w:name w:val="Hyperlink"/>
    <w:basedOn w:val="Absatz-Standardschriftart"/>
    <w:uiPriority w:val="99"/>
    <w:unhideWhenUsed/>
    <w:rsid w:val="009A7F8A"/>
    <w:rPr>
      <w:color w:val="0000FF" w:themeColor="hyperlink"/>
      <w:u w:val="single"/>
    </w:rPr>
  </w:style>
  <w:style w:type="paragraph" w:styleId="Sprechblasentext">
    <w:name w:val="Balloon Text"/>
    <w:basedOn w:val="Standard"/>
    <w:link w:val="SprechblasentextZchn"/>
    <w:semiHidden/>
    <w:unhideWhenUsed/>
    <w:rsid w:val="009A7F8A"/>
    <w:rPr>
      <w:rFonts w:ascii="Segoe UI" w:hAnsi="Segoe UI" w:cs="Segoe UI"/>
      <w:sz w:val="18"/>
      <w:szCs w:val="18"/>
    </w:rPr>
  </w:style>
  <w:style w:type="character" w:customStyle="1" w:styleId="SprechblasentextZchn">
    <w:name w:val="Sprechblasentext Zchn"/>
    <w:basedOn w:val="Absatz-Standardschriftart"/>
    <w:link w:val="Sprechblasentext"/>
    <w:semiHidden/>
    <w:rsid w:val="009A7F8A"/>
    <w:rPr>
      <w:rFonts w:ascii="Segoe UI" w:hAnsi="Segoe UI" w:cs="Segoe UI"/>
      <w:sz w:val="18"/>
      <w:szCs w:val="18"/>
    </w:rPr>
  </w:style>
  <w:style w:type="paragraph" w:styleId="StandardWeb">
    <w:name w:val="Normal (Web)"/>
    <w:basedOn w:val="Standard"/>
    <w:uiPriority w:val="99"/>
    <w:unhideWhenUsed/>
    <w:rsid w:val="00B935A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36951">
      <w:bodyDiv w:val="1"/>
      <w:marLeft w:val="0"/>
      <w:marRight w:val="0"/>
      <w:marTop w:val="0"/>
      <w:marBottom w:val="0"/>
      <w:divBdr>
        <w:top w:val="none" w:sz="0" w:space="0" w:color="auto"/>
        <w:left w:val="none" w:sz="0" w:space="0" w:color="auto"/>
        <w:bottom w:val="none" w:sz="0" w:space="0" w:color="auto"/>
        <w:right w:val="none" w:sz="0" w:space="0" w:color="auto"/>
      </w:divBdr>
      <w:divsChild>
        <w:div w:id="686906301">
          <w:marLeft w:val="0"/>
          <w:marRight w:val="0"/>
          <w:marTop w:val="0"/>
          <w:marBottom w:val="0"/>
          <w:divBdr>
            <w:top w:val="none" w:sz="0" w:space="0" w:color="auto"/>
            <w:left w:val="none" w:sz="0" w:space="0" w:color="auto"/>
            <w:bottom w:val="none" w:sz="0" w:space="0" w:color="auto"/>
            <w:right w:val="none" w:sz="0" w:space="0" w:color="auto"/>
          </w:divBdr>
          <w:divsChild>
            <w:div w:id="901716231">
              <w:marLeft w:val="0"/>
              <w:marRight w:val="0"/>
              <w:marTop w:val="0"/>
              <w:marBottom w:val="0"/>
              <w:divBdr>
                <w:top w:val="none" w:sz="0" w:space="0" w:color="auto"/>
                <w:left w:val="none" w:sz="0" w:space="0" w:color="auto"/>
                <w:bottom w:val="none" w:sz="0" w:space="0" w:color="auto"/>
                <w:right w:val="none" w:sz="0" w:space="0" w:color="auto"/>
              </w:divBdr>
              <w:divsChild>
                <w:div w:id="17101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krinninger\Desktop\2020_QMSK_Arbeits-Handbuch\%23%202020_QMSK_Handbuch\Vorlagen%20und%20Formatierungen\formularvorlage-qmsk-handbuch.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02D2-C6D8-454E-86C9-A445ECDB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formularvorlage-qmsk-handbuch</Template>
  <TotalTime>0</TotalTime>
  <Pages>8</Pages>
  <Words>1795</Words>
  <Characters>11314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1</vt:lpstr>
    </vt:vector>
  </TitlesOfParts>
  <Company>- ETH0 -</Company>
  <LinksUpToDate>false</LinksUpToDate>
  <CharactersWithSpaces>13083</CharactersWithSpaces>
  <SharedDoc>false</SharedDoc>
  <HLinks>
    <vt:vector size="12" baseType="variant">
      <vt:variant>
        <vt:i4>1441909</vt:i4>
      </vt:variant>
      <vt:variant>
        <vt:i4>-1</vt:i4>
      </vt:variant>
      <vt:variant>
        <vt:i4>2049</vt:i4>
      </vt:variant>
      <vt:variant>
        <vt:i4>1</vt:i4>
      </vt:variant>
      <vt:variant>
        <vt:lpwstr>Logo_QMSK_sw_grau+text</vt:lpwstr>
      </vt:variant>
      <vt:variant>
        <vt:lpwstr/>
      </vt:variant>
      <vt:variant>
        <vt:i4>1441909</vt:i4>
      </vt:variant>
      <vt:variant>
        <vt:i4>-1</vt:i4>
      </vt:variant>
      <vt:variant>
        <vt:i4>2079</vt:i4>
      </vt:variant>
      <vt:variant>
        <vt:i4>1</vt:i4>
      </vt:variant>
      <vt:variant>
        <vt:lpwstr>Logo_QMSK_sw_grau+text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Krinninger, Lisa Elena</dc:creator>
  <cp:keywords/>
  <dc:description/>
  <cp:lastModifiedBy>Krinninger, Lisa Elena</cp:lastModifiedBy>
  <cp:revision>6</cp:revision>
  <cp:lastPrinted>2024-06-24T09:40:00Z</cp:lastPrinted>
  <dcterms:created xsi:type="dcterms:W3CDTF">2024-06-24T09:41:00Z</dcterms:created>
  <dcterms:modified xsi:type="dcterms:W3CDTF">2024-06-27T06:19:00Z</dcterms:modified>
</cp:coreProperties>
</file>